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D" w:rsidRPr="00EB060F" w:rsidRDefault="00EB060F" w:rsidP="00BF6F5D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Информация</w:t>
      </w:r>
    </w:p>
    <w:p w:rsidR="00D1365B" w:rsidRPr="00D42E42" w:rsidRDefault="00D1365B" w:rsidP="00D1365B">
      <w:pPr>
        <w:ind w:left="360"/>
        <w:jc w:val="center"/>
        <w:rPr>
          <w:b/>
          <w:sz w:val="28"/>
          <w:szCs w:val="28"/>
        </w:rPr>
      </w:pPr>
      <w:r w:rsidRPr="00D42E42">
        <w:rPr>
          <w:b/>
          <w:sz w:val="28"/>
          <w:szCs w:val="28"/>
        </w:rPr>
        <w:t>Костанайского филиала за 20</w:t>
      </w:r>
      <w:r w:rsidR="00CE5CA8">
        <w:rPr>
          <w:b/>
          <w:sz w:val="28"/>
          <w:szCs w:val="28"/>
        </w:rPr>
        <w:t>21</w:t>
      </w:r>
      <w:r w:rsidRPr="00D42E42">
        <w:rPr>
          <w:b/>
          <w:sz w:val="28"/>
          <w:szCs w:val="28"/>
        </w:rPr>
        <w:t xml:space="preserve"> год.</w:t>
      </w:r>
    </w:p>
    <w:p w:rsidR="00A302F0" w:rsidRPr="00D42E42" w:rsidRDefault="00A302F0" w:rsidP="00A302F0">
      <w:pPr>
        <w:ind w:left="360"/>
        <w:jc w:val="center"/>
        <w:rPr>
          <w:b/>
          <w:sz w:val="24"/>
          <w:szCs w:val="24"/>
        </w:rPr>
      </w:pPr>
    </w:p>
    <w:p w:rsidR="00C7200E" w:rsidRDefault="00C7200E" w:rsidP="00C7200E">
      <w:pPr>
        <w:pStyle w:val="a8"/>
        <w:numPr>
          <w:ilvl w:val="0"/>
          <w:numId w:val="14"/>
        </w:numPr>
        <w:ind w:left="0" w:firstLine="0"/>
        <w:rPr>
          <w:b/>
          <w:bCs/>
          <w:sz w:val="28"/>
          <w:szCs w:val="28"/>
        </w:rPr>
      </w:pPr>
      <w:r w:rsidRPr="00AF76D5">
        <w:rPr>
          <w:b/>
          <w:bCs/>
          <w:sz w:val="28"/>
          <w:szCs w:val="28"/>
        </w:rPr>
        <w:t>Общая информация о субъекте естественной монополии;</w:t>
      </w:r>
    </w:p>
    <w:p w:rsidR="00C7200E" w:rsidRPr="00AF76D5" w:rsidRDefault="00C7200E" w:rsidP="00C7200E">
      <w:pPr>
        <w:pStyle w:val="a8"/>
        <w:ind w:left="0"/>
        <w:rPr>
          <w:b/>
          <w:bCs/>
          <w:sz w:val="28"/>
          <w:szCs w:val="28"/>
        </w:rPr>
      </w:pPr>
    </w:p>
    <w:p w:rsidR="006B5FE6" w:rsidRPr="00D42E42" w:rsidRDefault="006B5FE6" w:rsidP="00B47CF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2E42">
        <w:rPr>
          <w:rFonts w:eastAsia="Calibri"/>
          <w:sz w:val="24"/>
          <w:szCs w:val="24"/>
          <w:lang w:eastAsia="en-US"/>
        </w:rPr>
        <w:t>РГП «Казводхоз» включен в республиканский раздел Государственногорегистра  субъектов естественной монополии приказом Агентства РК по регулированию естественных монополий №377-ОД 01.12.2011г. по виду деятельности – услуги водохозяйственной системы.</w:t>
      </w:r>
      <w:proofErr w:type="gramEnd"/>
      <w:r w:rsidRPr="00D42E42">
        <w:rPr>
          <w:rFonts w:eastAsia="Calibri"/>
          <w:sz w:val="24"/>
          <w:szCs w:val="24"/>
          <w:lang w:eastAsia="en-US"/>
        </w:rPr>
        <w:t xml:space="preserve"> Приказом № 433-ОД от 30.12.2011г. Агентство РК по регулированию естественных монополий делегировало  функции осуществления контроля и регулирования деятельности РГП «Казводхоз» на территориальные органы АРЕМ. Костанайский филиал осуществляет услуги по регулированию поверхностного стока при помощи подпорных гидротехнических сооружений.</w:t>
      </w:r>
    </w:p>
    <w:p w:rsidR="00C7200E" w:rsidRPr="00C7200E" w:rsidRDefault="00C7200E" w:rsidP="00C7200E">
      <w:pPr>
        <w:ind w:firstLine="709"/>
        <w:rPr>
          <w:bCs/>
          <w:sz w:val="24"/>
          <w:szCs w:val="24"/>
        </w:rPr>
      </w:pPr>
      <w:r w:rsidRPr="00C7200E">
        <w:rPr>
          <w:bCs/>
          <w:sz w:val="24"/>
          <w:szCs w:val="24"/>
        </w:rPr>
        <w:t>Костанайский филиал с момента своего образования решает важнейшие вопросы водообеспечения области.</w:t>
      </w:r>
    </w:p>
    <w:p w:rsidR="00C7200E" w:rsidRPr="00C7200E" w:rsidRDefault="00C7200E" w:rsidP="00C7200E">
      <w:pPr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Предметом деятельности филиала является:</w:t>
      </w:r>
    </w:p>
    <w:p w:rsidR="00C7200E" w:rsidRPr="00C7200E" w:rsidRDefault="00C7200E" w:rsidP="00C7200E">
      <w:pPr>
        <w:pStyle w:val="a8"/>
        <w:numPr>
          <w:ilvl w:val="0"/>
          <w:numId w:val="15"/>
        </w:numPr>
        <w:ind w:left="0" w:firstLine="709"/>
        <w:jc w:val="both"/>
      </w:pPr>
      <w:r w:rsidRPr="00C7200E">
        <w:t>эксплуатация водохранилищ, гидроузлов, гидротехнических сооружений, находящихся на балансе и осуществляющих межгосударственное, межобластное и межрайонное вододеление;</w:t>
      </w:r>
    </w:p>
    <w:p w:rsidR="00C7200E" w:rsidRPr="00C7200E" w:rsidRDefault="00C7200E" w:rsidP="00C7200E">
      <w:pPr>
        <w:pStyle w:val="a8"/>
        <w:numPr>
          <w:ilvl w:val="0"/>
          <w:numId w:val="15"/>
        </w:numPr>
        <w:ind w:left="0" w:firstLine="708"/>
        <w:jc w:val="both"/>
      </w:pPr>
      <w:r w:rsidRPr="00C7200E">
        <w:t xml:space="preserve">регулирование стока </w:t>
      </w:r>
      <w:proofErr w:type="spellStart"/>
      <w:r w:rsidRPr="00C7200E">
        <w:t>р</w:t>
      </w:r>
      <w:proofErr w:type="gramStart"/>
      <w:r w:rsidRPr="00C7200E">
        <w:t>.Т</w:t>
      </w:r>
      <w:proofErr w:type="gramEnd"/>
      <w:r w:rsidRPr="00C7200E">
        <w:t>обол</w:t>
      </w:r>
      <w:proofErr w:type="spellEnd"/>
      <w:r w:rsidRPr="00C7200E">
        <w:t xml:space="preserve"> и </w:t>
      </w:r>
      <w:proofErr w:type="spellStart"/>
      <w:r w:rsidRPr="00C7200E">
        <w:t>р.Аят</w:t>
      </w:r>
      <w:proofErr w:type="spellEnd"/>
      <w:r w:rsidRPr="00C7200E">
        <w:t xml:space="preserve"> путем обеспечения заданного режима наполнения и </w:t>
      </w:r>
      <w:proofErr w:type="spellStart"/>
      <w:r w:rsidRPr="00C7200E">
        <w:t>сработки</w:t>
      </w:r>
      <w:proofErr w:type="spellEnd"/>
      <w:r w:rsidRPr="00C7200E">
        <w:t xml:space="preserve"> всех 6 водохранилищ, работающих в едином каскаде в соответствии с утвержденным графиком работы с учетом всех потребителей и водопользователей. Целью деятельности Предприятия является организация водообеспечения всех потребителей Костанайской области, а также передача воды в Российскую Федерацию.</w:t>
      </w:r>
    </w:p>
    <w:p w:rsidR="00C7200E" w:rsidRPr="00C7200E" w:rsidRDefault="00C7200E" w:rsidP="00C7200E">
      <w:pPr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Костанайский филиал является естественным монополистом по оказанию услуги - регулирование поверхностного стока при помощи подпорных гидротехнических сооружений.</w:t>
      </w:r>
    </w:p>
    <w:p w:rsidR="00C7200E" w:rsidRPr="00C7200E" w:rsidRDefault="00C7200E" w:rsidP="00C7200E">
      <w:pPr>
        <w:suppressAutoHyphens/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Основными потребителями являются коммунальные предприятия, садоводческие общества и крестьянские хозяйства.</w:t>
      </w:r>
    </w:p>
    <w:p w:rsidR="00C7200E" w:rsidRPr="00C7200E" w:rsidRDefault="00C7200E" w:rsidP="00C7200E">
      <w:pPr>
        <w:ind w:right="-1" w:firstLine="708"/>
        <w:jc w:val="both"/>
        <w:rPr>
          <w:sz w:val="24"/>
          <w:szCs w:val="24"/>
        </w:rPr>
      </w:pPr>
      <w:r w:rsidRPr="00C7200E">
        <w:rPr>
          <w:sz w:val="24"/>
          <w:szCs w:val="24"/>
        </w:rPr>
        <w:t xml:space="preserve">Аппарат управления филиала находится в </w:t>
      </w:r>
      <w:proofErr w:type="spellStart"/>
      <w:r w:rsidRPr="00C7200E">
        <w:rPr>
          <w:sz w:val="24"/>
          <w:szCs w:val="24"/>
        </w:rPr>
        <w:t>г</w:t>
      </w:r>
      <w:proofErr w:type="gramStart"/>
      <w:r w:rsidRPr="00C7200E">
        <w:rPr>
          <w:sz w:val="24"/>
          <w:szCs w:val="24"/>
        </w:rPr>
        <w:t>.К</w:t>
      </w:r>
      <w:proofErr w:type="gramEnd"/>
      <w:r w:rsidRPr="00C7200E">
        <w:rPr>
          <w:sz w:val="24"/>
          <w:szCs w:val="24"/>
        </w:rPr>
        <w:t>останае</w:t>
      </w:r>
      <w:proofErr w:type="spellEnd"/>
      <w:r w:rsidRPr="00C7200E">
        <w:rPr>
          <w:sz w:val="24"/>
          <w:szCs w:val="24"/>
        </w:rPr>
        <w:t xml:space="preserve">, улица </w:t>
      </w:r>
      <w:proofErr w:type="spellStart"/>
      <w:r w:rsidRPr="00C7200E">
        <w:rPr>
          <w:sz w:val="24"/>
          <w:szCs w:val="24"/>
        </w:rPr>
        <w:t>Ш.Шаяхметова</w:t>
      </w:r>
      <w:proofErr w:type="spellEnd"/>
      <w:r w:rsidRPr="00C7200E">
        <w:rPr>
          <w:sz w:val="24"/>
          <w:szCs w:val="24"/>
        </w:rPr>
        <w:t>, 117. Предприятие имеет 4 участка: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Житикаринский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</w:t>
      </w:r>
      <w:r w:rsidRPr="00C7200E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Желкуарское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водохранилище», находится - 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Житикаринский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район, в 3 км. от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п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.З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абеловка</w:t>
      </w:r>
      <w:proofErr w:type="spellEnd"/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Лисаковский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 </w:t>
      </w:r>
      <w:r w:rsidRPr="00C7200E">
        <w:rPr>
          <w:rFonts w:eastAsiaTheme="minorHAnsi"/>
          <w:sz w:val="24"/>
          <w:szCs w:val="24"/>
          <w:lang w:eastAsia="en-US"/>
        </w:rPr>
        <w:t xml:space="preserve">«Верхне-Тобольское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Денисовский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район,  15 км. от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.Л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исаковска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, промышленная зона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г.Лисаковск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.</w:t>
      </w:r>
    </w:p>
    <w:p w:rsidR="00C7200E" w:rsidRPr="00C7200E" w:rsidRDefault="00C7200E" w:rsidP="00C7200E">
      <w:pPr>
        <w:tabs>
          <w:tab w:val="left" w:pos="709"/>
        </w:tabs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sz w:val="24"/>
          <w:szCs w:val="24"/>
          <w:lang w:eastAsia="en-US"/>
        </w:rPr>
        <w:t>«Кызыл-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-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                 г.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Лисаковск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, промышленная зона в черте города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Рудненский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 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Каратомарское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-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район имени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БеимбетаМайлина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, Юбилейный сельский округ в 3 км от п.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Викторовка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,</w:t>
      </w:r>
    </w:p>
    <w:p w:rsidR="00C7200E" w:rsidRPr="00C7200E" w:rsidRDefault="00C7200E" w:rsidP="00C7200E">
      <w:p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Сергеевское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в 3  км восточное направление от г. Рудного.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b/>
          <w:sz w:val="24"/>
          <w:szCs w:val="24"/>
          <w:lang w:eastAsia="en-US"/>
        </w:rPr>
        <w:t xml:space="preserve">Костанайский производственный участок: </w:t>
      </w:r>
      <w:r w:rsidRPr="00C7200E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Амангельдинское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г.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, жилой массив Амангельды, ул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.Н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абережная д.47/1.</w:t>
      </w:r>
    </w:p>
    <w:p w:rsidR="00B47CFC" w:rsidRPr="00D42E42" w:rsidRDefault="00B47CFC" w:rsidP="00B47CFC">
      <w:pPr>
        <w:spacing w:line="276" w:lineRule="auto"/>
        <w:rPr>
          <w:b/>
          <w:sz w:val="24"/>
          <w:szCs w:val="24"/>
        </w:rPr>
      </w:pPr>
    </w:p>
    <w:p w:rsidR="00BF6F5D" w:rsidRPr="009F64A7" w:rsidRDefault="00C7200E" w:rsidP="00D1365B">
      <w:pPr>
        <w:pStyle w:val="a8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AF76D5">
        <w:rPr>
          <w:b/>
          <w:sz w:val="28"/>
          <w:szCs w:val="28"/>
        </w:rPr>
        <w:t>Об исполнении утвержденной инвестиционной программы по форме 1 согласно приложению 5 к Правилам осуществления деятельности субъектами естественных монополий;</w:t>
      </w:r>
    </w:p>
    <w:p w:rsidR="009F64A7" w:rsidRDefault="009F64A7" w:rsidP="009F64A7">
      <w:pPr>
        <w:pStyle w:val="a8"/>
        <w:ind w:left="0"/>
        <w:jc w:val="both"/>
        <w:rPr>
          <w:b/>
          <w:sz w:val="28"/>
          <w:szCs w:val="28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536"/>
        <w:gridCol w:w="1559"/>
        <w:gridCol w:w="709"/>
        <w:gridCol w:w="708"/>
        <w:gridCol w:w="709"/>
        <w:gridCol w:w="851"/>
        <w:gridCol w:w="284"/>
        <w:gridCol w:w="1276"/>
        <w:gridCol w:w="1275"/>
        <w:gridCol w:w="851"/>
        <w:gridCol w:w="1276"/>
      </w:tblGrid>
      <w:tr w:rsidR="009F64A7" w:rsidRPr="009F64A7" w:rsidTr="009F64A7">
        <w:trPr>
          <w:trHeight w:val="278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Отчет об исполнении </w:t>
            </w:r>
            <w:r w:rsidR="00CE5CA8">
              <w:rPr>
                <w:b/>
                <w:bCs/>
                <w:color w:val="000000"/>
                <w:sz w:val="18"/>
                <w:szCs w:val="18"/>
              </w:rPr>
              <w:t>инвестиционной программы за 2021</w:t>
            </w:r>
            <w:r w:rsidRPr="009F64A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F64A7" w:rsidRPr="009F64A7" w:rsidTr="009F64A7">
        <w:trPr>
          <w:trHeight w:val="214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Костанайского филиала РГП "Казводхоз"</w:t>
            </w:r>
          </w:p>
        </w:tc>
      </w:tr>
      <w:tr w:rsidR="009F64A7" w:rsidRPr="009F64A7" w:rsidTr="009F64A7">
        <w:trPr>
          <w:trHeight w:val="263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по регулируемому виду деятельности: Регулирование поверхностного стока  при помощи подпорных гидротехнических сооружений.</w:t>
            </w:r>
          </w:p>
        </w:tc>
      </w:tr>
      <w:tr w:rsidR="009F64A7" w:rsidRPr="009F64A7" w:rsidTr="009F64A7">
        <w:trPr>
          <w:trHeight w:val="2535"/>
        </w:trPr>
        <w:tc>
          <w:tcPr>
            <w:tcW w:w="308" w:type="dxa"/>
            <w:vMerge w:val="restart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 xml:space="preserve">Период предоставления услуги в рамках инвестиционной программы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9F64A7" w:rsidRPr="009F64A7" w:rsidTr="009F64A7">
        <w:trPr>
          <w:trHeight w:val="615"/>
        </w:trPr>
        <w:tc>
          <w:tcPr>
            <w:tcW w:w="308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4A7" w:rsidRPr="009F64A7" w:rsidTr="009F64A7">
        <w:trPr>
          <w:trHeight w:val="1101"/>
        </w:trPr>
        <w:tc>
          <w:tcPr>
            <w:tcW w:w="308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4A7" w:rsidRPr="009F64A7" w:rsidTr="009F64A7">
        <w:trPr>
          <w:trHeight w:val="3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9F64A7" w:rsidRPr="009F64A7" w:rsidTr="009F64A7">
        <w:trPr>
          <w:trHeight w:val="1503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Регулирование поверхностного стока при помощи подпорных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 w:rsidRPr="00CE5CA8">
              <w:rPr>
                <w:sz w:val="18"/>
                <w:szCs w:val="18"/>
              </w:rPr>
              <w:t>Электростанция стационарная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товар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</w:t>
            </w:r>
            <w:r w:rsidR="00CE5C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1 827</w:t>
            </w:r>
            <w:r w:rsidR="009F64A7" w:rsidRPr="009F64A7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1 827</w:t>
            </w:r>
            <w:r w:rsidR="009F64A7" w:rsidRPr="009F64A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товар доставлен</w:t>
            </w:r>
          </w:p>
        </w:tc>
      </w:tr>
      <w:tr w:rsidR="009F64A7" w:rsidRPr="009F64A7" w:rsidTr="009F64A7">
        <w:trPr>
          <w:trHeight w:val="12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 w:rsidRPr="00CE5CA8">
              <w:rPr>
                <w:sz w:val="18"/>
                <w:szCs w:val="18"/>
              </w:rPr>
              <w:t>Электростанция передвижная, бензиновая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товар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</w:t>
            </w:r>
            <w:r w:rsidR="00CE5C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</w:t>
            </w:r>
            <w:r w:rsidR="009F64A7" w:rsidRPr="009F64A7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  <w:r w:rsidR="009F64A7" w:rsidRPr="009F64A7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  <w:r w:rsidR="00CE5CA8" w:rsidRPr="009F64A7">
              <w:rPr>
                <w:color w:val="000000"/>
                <w:sz w:val="18"/>
                <w:szCs w:val="18"/>
              </w:rPr>
              <w:t>условная экономия по гос. закупкам</w:t>
            </w:r>
          </w:p>
        </w:tc>
      </w:tr>
      <w:tr w:rsidR="009F64A7" w:rsidRPr="009F64A7" w:rsidTr="009F64A7">
        <w:trPr>
          <w:trHeight w:val="3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2 682,0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-</w:t>
            </w:r>
            <w:r w:rsidR="00CE5CA8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369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8" w:type="dxa"/>
            <w:gridSpan w:val="10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F64A7">
              <w:rPr>
                <w:b/>
                <w:bCs/>
                <w:i/>
                <w:iCs/>
                <w:sz w:val="18"/>
                <w:szCs w:val="18"/>
              </w:rPr>
              <w:t>в счет условной экономии:</w:t>
            </w:r>
          </w:p>
        </w:tc>
      </w:tr>
      <w:tr w:rsidR="009F64A7" w:rsidRPr="009F64A7" w:rsidTr="009F64A7">
        <w:trPr>
          <w:trHeight w:val="684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CE5CA8" w:rsidP="009F64A7">
            <w:pPr>
              <w:rPr>
                <w:sz w:val="18"/>
                <w:szCs w:val="18"/>
              </w:rPr>
            </w:pPr>
            <w:r w:rsidRPr="00CE5CA8">
              <w:rPr>
                <w:sz w:val="18"/>
                <w:szCs w:val="18"/>
              </w:rPr>
              <w:t>МФУ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CE5CA8" w:rsidP="00CE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</w:t>
            </w:r>
            <w:r w:rsidR="00CE5C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D656A4" w:rsidRDefault="00D656A4" w:rsidP="009F64A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68</w:t>
            </w:r>
            <w:r w:rsidR="009F64A7" w:rsidRPr="009F64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D656A4" w:rsidRDefault="00D656A4" w:rsidP="009F6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77710B" w:rsidP="009F6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процессе публикации объявления</w:t>
            </w:r>
            <w:r w:rsidR="009F64A7"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483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77710B" w:rsidP="00777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77710B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7200E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Согласно совместному приказу: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1. Комитета по водным ресурсам Министерства</w:t>
      </w:r>
      <w:r w:rsidR="001C5AFA">
        <w:rPr>
          <w:rFonts w:ascii="Times New Roman" w:hAnsi="Times New Roman"/>
          <w:sz w:val="24"/>
          <w:szCs w:val="24"/>
        </w:rPr>
        <w:t xml:space="preserve"> экологии, геологии и природных ресурсов</w:t>
      </w:r>
      <w:r w:rsidR="0077710B">
        <w:rPr>
          <w:rFonts w:ascii="Times New Roman" w:hAnsi="Times New Roman"/>
          <w:sz w:val="24"/>
          <w:szCs w:val="24"/>
        </w:rPr>
        <w:t xml:space="preserve">Республики Казахстан №175-Н от 19.11.2020 </w:t>
      </w:r>
      <w:r w:rsidRPr="00D42E42">
        <w:rPr>
          <w:rFonts w:ascii="Times New Roman" w:hAnsi="Times New Roman"/>
          <w:sz w:val="24"/>
          <w:szCs w:val="24"/>
        </w:rPr>
        <w:t>года;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2. Департамента Комитета по регулированию естественных монополий и защите конкуренции Министерства национальной экономики Республики Казах</w:t>
      </w:r>
      <w:r w:rsidR="0077710B">
        <w:rPr>
          <w:rFonts w:ascii="Times New Roman" w:hAnsi="Times New Roman"/>
          <w:sz w:val="24"/>
          <w:szCs w:val="24"/>
        </w:rPr>
        <w:t xml:space="preserve">стан по Костанайской области №195-ОД от 18.08.2020 </w:t>
      </w:r>
      <w:r w:rsidRPr="00D42E42">
        <w:rPr>
          <w:rFonts w:ascii="Times New Roman" w:hAnsi="Times New Roman"/>
          <w:sz w:val="24"/>
          <w:szCs w:val="24"/>
        </w:rPr>
        <w:t>года;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E42">
        <w:rPr>
          <w:rFonts w:ascii="Times New Roman" w:hAnsi="Times New Roman"/>
          <w:sz w:val="24"/>
          <w:szCs w:val="24"/>
        </w:rPr>
        <w:t>Об утверждении инвестиционной программы на  услуги по регулированию поверхностного стока при помощи подпорных гидротехнических сооруже</w:t>
      </w:r>
      <w:r w:rsidR="0077710B">
        <w:rPr>
          <w:rFonts w:ascii="Times New Roman" w:hAnsi="Times New Roman"/>
          <w:sz w:val="24"/>
          <w:szCs w:val="24"/>
        </w:rPr>
        <w:t>ний на  долгосрочный период</w:t>
      </w:r>
      <w:proofErr w:type="gramEnd"/>
      <w:r w:rsidR="0077710B">
        <w:rPr>
          <w:rFonts w:ascii="Times New Roman" w:hAnsi="Times New Roman"/>
          <w:sz w:val="24"/>
          <w:szCs w:val="24"/>
        </w:rPr>
        <w:t xml:space="preserve"> 2021-2025</w:t>
      </w:r>
      <w:r w:rsidRPr="00D42E42">
        <w:rPr>
          <w:rFonts w:ascii="Times New Roman" w:hAnsi="Times New Roman"/>
          <w:sz w:val="24"/>
          <w:szCs w:val="24"/>
        </w:rPr>
        <w:t xml:space="preserve"> годы.</w:t>
      </w:r>
    </w:p>
    <w:p w:rsidR="00C7200E" w:rsidRPr="00D42E42" w:rsidRDefault="0077710B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2 850</w:t>
      </w:r>
      <w:r w:rsidR="00C7200E" w:rsidRPr="00D42E42">
        <w:rPr>
          <w:rFonts w:ascii="Times New Roman" w:hAnsi="Times New Roman"/>
          <w:sz w:val="24"/>
          <w:szCs w:val="24"/>
        </w:rPr>
        <w:t> 000 тенге:</w:t>
      </w:r>
    </w:p>
    <w:p w:rsidR="00C7200E" w:rsidRPr="00D42E42" w:rsidRDefault="0077710B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2 850</w:t>
      </w:r>
      <w:r w:rsidR="00C7200E" w:rsidRPr="00D42E42">
        <w:rPr>
          <w:rFonts w:ascii="Times New Roman" w:hAnsi="Times New Roman"/>
          <w:sz w:val="24"/>
          <w:szCs w:val="24"/>
        </w:rPr>
        <w:t> 000 тенге:</w:t>
      </w:r>
    </w:p>
    <w:p w:rsidR="00C7200E" w:rsidRPr="00D42E42" w:rsidRDefault="0077710B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7200E" w:rsidRPr="00D42E42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0 </w:t>
      </w:r>
      <w:r w:rsidR="00C7200E" w:rsidRPr="00D42E42">
        <w:rPr>
          <w:rFonts w:ascii="Times New Roman" w:hAnsi="Times New Roman"/>
          <w:sz w:val="24"/>
          <w:szCs w:val="24"/>
        </w:rPr>
        <w:t>тенге:</w:t>
      </w:r>
    </w:p>
    <w:p w:rsidR="00C7200E" w:rsidRPr="00D42E42" w:rsidRDefault="0077710B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</w:t>
      </w:r>
      <w:r w:rsidR="00C7200E" w:rsidRPr="00D42E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850</w:t>
      </w:r>
      <w:r w:rsidR="00C7200E" w:rsidRPr="00D42E42">
        <w:rPr>
          <w:rFonts w:ascii="Times New Roman" w:hAnsi="Times New Roman"/>
          <w:sz w:val="24"/>
          <w:szCs w:val="24"/>
        </w:rPr>
        <w:t> 000 тенге:</w:t>
      </w:r>
    </w:p>
    <w:p w:rsidR="00C7200E" w:rsidRPr="00D42E42" w:rsidRDefault="0077710B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</w:t>
      </w:r>
      <w:r w:rsidR="00C7200E" w:rsidRPr="00D42E42">
        <w:rPr>
          <w:rFonts w:ascii="Times New Roman" w:hAnsi="Times New Roman"/>
          <w:sz w:val="24"/>
          <w:szCs w:val="24"/>
        </w:rPr>
        <w:t xml:space="preserve">год – </w:t>
      </w:r>
      <w:r>
        <w:rPr>
          <w:rFonts w:ascii="Times New Roman" w:hAnsi="Times New Roman"/>
          <w:sz w:val="24"/>
          <w:szCs w:val="24"/>
        </w:rPr>
        <w:t xml:space="preserve">0 </w:t>
      </w:r>
      <w:r w:rsidR="00C7200E" w:rsidRPr="00D42E42">
        <w:rPr>
          <w:rFonts w:ascii="Times New Roman" w:hAnsi="Times New Roman"/>
          <w:sz w:val="24"/>
          <w:szCs w:val="24"/>
        </w:rPr>
        <w:t xml:space="preserve"> тенге.</w:t>
      </w:r>
    </w:p>
    <w:p w:rsidR="00C7200E" w:rsidRPr="007B3108" w:rsidRDefault="00C7200E" w:rsidP="00C7200E">
      <w:pPr>
        <w:ind w:firstLine="426"/>
        <w:jc w:val="both"/>
        <w:rPr>
          <w:sz w:val="24"/>
          <w:szCs w:val="24"/>
        </w:rPr>
      </w:pPr>
      <w:r w:rsidRPr="00722199">
        <w:rPr>
          <w:sz w:val="24"/>
          <w:szCs w:val="24"/>
        </w:rPr>
        <w:tab/>
        <w:t>Для исполнения инвестиционной программы по регулир</w:t>
      </w:r>
      <w:r w:rsidR="001C5AFA">
        <w:rPr>
          <w:sz w:val="24"/>
          <w:szCs w:val="24"/>
        </w:rPr>
        <w:t>уемому виду деятельности за 2021</w:t>
      </w:r>
      <w:r w:rsidRPr="00722199">
        <w:rPr>
          <w:sz w:val="24"/>
          <w:szCs w:val="24"/>
        </w:rPr>
        <w:t xml:space="preserve"> год были использованы амортизационные отчисления. </w:t>
      </w:r>
      <w:r w:rsidRPr="00722199">
        <w:rPr>
          <w:sz w:val="24"/>
          <w:szCs w:val="24"/>
        </w:rPr>
        <w:lastRenderedPageBreak/>
        <w:t xml:space="preserve">Запланированные по утвержденной инвестиционной </w:t>
      </w:r>
      <w:r w:rsidR="001C5AFA">
        <w:rPr>
          <w:sz w:val="24"/>
          <w:szCs w:val="24"/>
        </w:rPr>
        <w:t xml:space="preserve">программе мероприятия выполнены частично. Образовалась экономия по итогам закупок. </w:t>
      </w:r>
    </w:p>
    <w:p w:rsidR="00C7200E" w:rsidRPr="00C7200E" w:rsidRDefault="00C7200E" w:rsidP="00C7200E">
      <w:pPr>
        <w:pStyle w:val="a8"/>
        <w:ind w:left="0"/>
        <w:jc w:val="both"/>
        <w:rPr>
          <w:b/>
          <w:sz w:val="28"/>
          <w:szCs w:val="28"/>
        </w:rPr>
      </w:pPr>
    </w:p>
    <w:p w:rsidR="00C7200E" w:rsidRDefault="00C7200E" w:rsidP="00C7200E">
      <w:pPr>
        <w:pStyle w:val="a8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AF76D5">
        <w:rPr>
          <w:b/>
          <w:bCs/>
          <w:sz w:val="28"/>
          <w:szCs w:val="28"/>
        </w:rPr>
        <w:t xml:space="preserve">О постатейном исполнении утвержденной тарифной сметы по форме 2 согласно приложению 5 </w:t>
      </w:r>
      <w:r w:rsidRPr="00AF76D5">
        <w:rPr>
          <w:b/>
          <w:sz w:val="28"/>
          <w:szCs w:val="28"/>
        </w:rPr>
        <w:t>к Правилам осуществления деятельности субъектами естественных монополий;</w:t>
      </w:r>
    </w:p>
    <w:p w:rsidR="00D9720D" w:rsidRDefault="00D9720D" w:rsidP="00D9720D">
      <w:pPr>
        <w:pStyle w:val="a8"/>
        <w:ind w:left="0"/>
        <w:jc w:val="both"/>
        <w:rPr>
          <w:b/>
          <w:sz w:val="28"/>
          <w:szCs w:val="28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276"/>
        <w:gridCol w:w="992"/>
        <w:gridCol w:w="3261"/>
      </w:tblGrid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0D" w:rsidRPr="00D9720D" w:rsidRDefault="00D9720D" w:rsidP="00D97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 xml:space="preserve">Пояснительная записка к исполнению тарифной сметы </w:t>
            </w:r>
          </w:p>
        </w:tc>
      </w:tr>
      <w:tr w:rsidR="00D9720D" w:rsidRPr="00D9720D" w:rsidTr="00D9720D">
        <w:trPr>
          <w:trHeight w:val="276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 xml:space="preserve">Костанайского филиала РГП на ПХВ  "Казводхоз" на услуги по регулированию  поверхностного стока </w:t>
            </w:r>
          </w:p>
        </w:tc>
      </w:tr>
      <w:tr w:rsidR="00D9720D" w:rsidRPr="00D9720D" w:rsidTr="00D9720D">
        <w:trPr>
          <w:trHeight w:val="276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 xml:space="preserve"> при помощи подпорных гидротехнических со</w:t>
            </w:r>
            <w:r w:rsidR="0028069D">
              <w:rPr>
                <w:b/>
                <w:bCs/>
                <w:color w:val="000000"/>
                <w:sz w:val="22"/>
                <w:szCs w:val="22"/>
                <w:lang w:val="kk-KZ"/>
              </w:rPr>
              <w:t>о</w:t>
            </w:r>
            <w:proofErr w:type="spellStart"/>
            <w:r w:rsidR="0028069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9720D">
              <w:rPr>
                <w:b/>
                <w:bCs/>
                <w:color w:val="000000"/>
                <w:sz w:val="22"/>
                <w:szCs w:val="22"/>
              </w:rPr>
              <w:t>ужений</w:t>
            </w:r>
            <w:proofErr w:type="spellEnd"/>
            <w:r w:rsidRPr="00D9720D">
              <w:rPr>
                <w:b/>
                <w:bCs/>
                <w:color w:val="000000"/>
                <w:sz w:val="22"/>
                <w:szCs w:val="22"/>
              </w:rPr>
              <w:t xml:space="preserve"> на  2021 год.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</w:p>
        </w:tc>
      </w:tr>
      <w:tr w:rsidR="00D9720D" w:rsidRPr="00D9720D" w:rsidTr="00D9720D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принято ДАРЕМ (приказ № 262-ОД от 04.11.2020 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Отклонение в процентах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Причины отклонения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9720D" w:rsidRPr="00D9720D" w:rsidTr="00D9720D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r w:rsidRPr="00D9720D">
              <w:rPr>
                <w:b/>
                <w:bCs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</w:rPr>
            </w:pPr>
            <w:r w:rsidRPr="00D9720D">
              <w:rPr>
                <w:b/>
                <w:bCs/>
              </w:rPr>
              <w:t xml:space="preserve">Затраты на производство товаров и предоставление услуг, </w:t>
            </w:r>
            <w:r w:rsidRPr="00D9720D">
              <w:rPr>
                <w:b/>
                <w:bCs/>
              </w:rPr>
              <w:br/>
              <w:t>всего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proofErr w:type="spellStart"/>
            <w:r w:rsidRPr="00D9720D">
              <w:rPr>
                <w:b/>
                <w:bCs/>
              </w:rPr>
              <w:t>тыс</w:t>
            </w:r>
            <w:proofErr w:type="gramStart"/>
            <w:r w:rsidRPr="00D9720D">
              <w:rPr>
                <w:b/>
                <w:bCs/>
              </w:rPr>
              <w:t>.т</w:t>
            </w:r>
            <w:proofErr w:type="gramEnd"/>
            <w:r w:rsidRPr="00D9720D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20 431,64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26 765,49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31%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Увеличение за счет амортизации неучтенной в тарифной смете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Материальные затраты, всего </w:t>
            </w:r>
            <w:r w:rsidRPr="00D9720D"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1 527,40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1 531,32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61,935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1 095,90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1 107,87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239,60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Запасные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191,90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-41%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Прочие материал</w:t>
            </w:r>
            <w:proofErr w:type="gramStart"/>
            <w:r w:rsidRPr="00D9720D">
              <w:t>ы(</w:t>
            </w:r>
            <w:proofErr w:type="gramEnd"/>
            <w:r w:rsidRPr="00D9720D">
              <w:t>канцелярские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Затраты на оплату труда, всего </w:t>
            </w:r>
            <w:r w:rsidRPr="00D9720D"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10 615,15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11 787,41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9 619,53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10 689,73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242,884 резерв по отпускам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Социальный налог/</w:t>
            </w:r>
            <w:proofErr w:type="spellStart"/>
            <w:r w:rsidRPr="00D9720D">
              <w:t>Соц</w:t>
            </w:r>
            <w:proofErr w:type="gramStart"/>
            <w:r w:rsidRPr="00D9720D">
              <w:t>.о</w:t>
            </w:r>
            <w:proofErr w:type="gramEnd"/>
            <w:r w:rsidRPr="00D9720D">
              <w:t>тчисл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822,47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888,95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отклонение из-за резерва по отпускам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r w:rsidRPr="00D9720D"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отклонение из-за резерва по отпускам</w:t>
            </w:r>
          </w:p>
        </w:tc>
      </w:tr>
      <w:tr w:rsidR="00D9720D" w:rsidRPr="00D9720D" w:rsidTr="00D9720D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11 369,83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299%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Увеличение за счет амортизации неучтенной в тарифной смете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Ремонт, всего </w:t>
            </w:r>
            <w:r w:rsidRPr="00D9720D"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3 394,60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753,63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-78%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3 394,60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753,63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-78%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Прочие затраты, всего </w:t>
            </w:r>
            <w:r w:rsidRPr="00D9720D"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813,93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539,71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-34%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Выплаты, в случаях, когда постоянная работа протекает в пути или имеет разъездной характер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251,109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lastRenderedPageBreak/>
              <w:t>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Плата за пользование водными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Эмиссия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Налоги и платежи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Обязательное страхование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399,03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248,597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-38%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Техосмотр автомашин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-20%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5.11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Расходы на ремонт и обслуживание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Другие затраты (необходимо 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1 230,56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783,59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-36%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Затраты на экологию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Аренда GPS </w:t>
            </w:r>
            <w:proofErr w:type="spellStart"/>
            <w:r w:rsidRPr="00D9720D">
              <w:t>трекеров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Аттестация </w:t>
            </w:r>
            <w:proofErr w:type="spellStart"/>
            <w:r w:rsidRPr="00D9720D">
              <w:t>гидропостов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r w:rsidRPr="00D9720D"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Прочие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обследование </w:t>
            </w:r>
            <w:proofErr w:type="spellStart"/>
            <w:r w:rsidRPr="00D9720D">
              <w:t>энергооборудования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-27%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пропуск паводковых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754,02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509,898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-32%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обслуживание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по ежегодному медосмотру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36,08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обслуживание тревожной кнопки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утилизация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-75%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страхование ГПО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Охрана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Обслуживание и ремонт пожарной сигнализации заправка </w:t>
            </w:r>
            <w:proofErr w:type="spellStart"/>
            <w:r w:rsidRPr="00D9720D">
              <w:rPr>
                <w:color w:val="000000"/>
              </w:rPr>
              <w:t>огнетуш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6.19</w:t>
            </w:r>
          </w:p>
        </w:tc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D9720D" w:rsidRPr="00D9720D" w:rsidRDefault="00D9720D" w:rsidP="00D9720D">
            <w:r w:rsidRPr="00D9720D">
              <w:t>Техобслуживание транспорта GPS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r w:rsidRPr="00D9720D">
              <w:rPr>
                <w:b/>
                <w:bCs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</w:rPr>
            </w:pPr>
            <w:r w:rsidRPr="00D9720D">
              <w:rPr>
                <w:b/>
                <w:bCs/>
              </w:rPr>
              <w:t>Расходы периода,</w:t>
            </w:r>
            <w:r w:rsidRPr="00D9720D">
              <w:rPr>
                <w:b/>
                <w:bCs/>
              </w:rPr>
              <w:br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proofErr w:type="spellStart"/>
            <w:r w:rsidRPr="00D9720D">
              <w:rPr>
                <w:b/>
                <w:bCs/>
              </w:rPr>
              <w:t>тыс</w:t>
            </w:r>
            <w:proofErr w:type="gramStart"/>
            <w:r w:rsidRPr="00D9720D">
              <w:rPr>
                <w:b/>
                <w:bCs/>
              </w:rPr>
              <w:t>.т</w:t>
            </w:r>
            <w:proofErr w:type="gramEnd"/>
            <w:r w:rsidRPr="00D9720D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27 271,56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28 882,73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r w:rsidRPr="00D9720D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</w:rPr>
            </w:pPr>
            <w:r w:rsidRPr="00D9720D">
              <w:rPr>
                <w:b/>
                <w:bCs/>
              </w:rPr>
              <w:t>Общие и административные расходы, всего</w:t>
            </w:r>
            <w:r w:rsidRPr="00D9720D">
              <w:rPr>
                <w:b/>
                <w:bCs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</w:rPr>
            </w:pPr>
            <w:proofErr w:type="spellStart"/>
            <w:r w:rsidRPr="00D9720D">
              <w:rPr>
                <w:b/>
                <w:bCs/>
              </w:rPr>
              <w:t>тыс</w:t>
            </w:r>
            <w:proofErr w:type="gramStart"/>
            <w:r w:rsidRPr="00D9720D">
              <w:rPr>
                <w:b/>
                <w:bCs/>
              </w:rPr>
              <w:t>.т</w:t>
            </w:r>
            <w:proofErr w:type="gramEnd"/>
            <w:r w:rsidRPr="00D9720D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27 271,56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28 882,73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508,50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436,295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263,286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32%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Запасные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Прочие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16 248,09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17923,124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отклонение из-за резерва по отпускам</w:t>
            </w:r>
          </w:p>
        </w:tc>
      </w:tr>
      <w:tr w:rsidR="00D9720D" w:rsidRPr="00D9720D" w:rsidTr="00D97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1 389,21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1485,74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отклонение из-за резерва по отпускам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r w:rsidRPr="00D9720D">
              <w:t>ОСМС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271,867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1207,578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405,25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-55%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-88%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lastRenderedPageBreak/>
              <w:t>7.14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1 070,44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-40%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Налог на охрану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Плата за пользование водными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Налоги, всего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2 380,75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2 359,09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имущественный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1839,799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385,361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133,927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7.18.4.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плата за загрязнение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70,588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-19%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7.19.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Плата за использование радиочастотного спектра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Другие расходы, всего</w:t>
            </w:r>
            <w:r w:rsidRPr="00D9720D"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Подписка/периодическая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Обслуживание базы закон+ параграф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109,999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972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Подготовка кадров,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Прочие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1 590,70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2 783,08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75%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 xml:space="preserve">Отклонение из-за неучтенных </w:t>
            </w:r>
            <w:proofErr w:type="gramStart"/>
            <w:r w:rsidRPr="00D9720D">
              <w:rPr>
                <w:color w:val="000000"/>
                <w:sz w:val="22"/>
                <w:szCs w:val="22"/>
              </w:rPr>
              <w:t>расходов</w:t>
            </w:r>
            <w:proofErr w:type="gramEnd"/>
            <w:r w:rsidRPr="00D9720D">
              <w:rPr>
                <w:color w:val="000000"/>
                <w:sz w:val="22"/>
                <w:szCs w:val="22"/>
              </w:rPr>
              <w:t xml:space="preserve"> не предусмотренных в тарифной смете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обслуживание </w:t>
            </w:r>
            <w:proofErr w:type="spellStart"/>
            <w:r w:rsidRPr="00D9720D">
              <w:t>орг</w:t>
            </w:r>
            <w:proofErr w:type="gramStart"/>
            <w:r w:rsidRPr="00D9720D">
              <w:t>.т</w:t>
            </w:r>
            <w:proofErr w:type="gramEnd"/>
            <w:r w:rsidRPr="00D9720D">
              <w:t>ехники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635,80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-83%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roofErr w:type="spellStart"/>
            <w:r w:rsidRPr="00D9720D">
              <w:t>тех</w:t>
            </w:r>
            <w:proofErr w:type="gramStart"/>
            <w:r w:rsidRPr="00D9720D">
              <w:t>.о</w:t>
            </w:r>
            <w:proofErr w:type="gramEnd"/>
            <w:r w:rsidRPr="00D9720D">
              <w:t>бслуж</w:t>
            </w:r>
            <w:proofErr w:type="spellEnd"/>
            <w:r w:rsidRPr="00D9720D">
              <w:t xml:space="preserve"> </w:t>
            </w:r>
            <w:proofErr w:type="spellStart"/>
            <w:r w:rsidRPr="00D9720D">
              <w:t>кассов</w:t>
            </w:r>
            <w:proofErr w:type="spellEnd"/>
            <w:r w:rsidRPr="00D9720D">
              <w:t xml:space="preserve"> </w:t>
            </w:r>
            <w:proofErr w:type="spellStart"/>
            <w:r w:rsidRPr="00D9720D">
              <w:t>аппар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Услуги дезинфекции и дератизации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Объявление в газету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Страхование работников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бутилированная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новогодние </w:t>
            </w:r>
            <w:proofErr w:type="spellStart"/>
            <w:r w:rsidRPr="00D9720D">
              <w:t>подрки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274,999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 xml:space="preserve">день </w:t>
            </w:r>
            <w:proofErr w:type="gramStart"/>
            <w:r w:rsidRPr="00D9720D">
              <w:t>пожилых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r w:rsidRPr="00D9720D"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roofErr w:type="spellStart"/>
            <w:r w:rsidRPr="00D9720D">
              <w:t>нотариальн</w:t>
            </w:r>
            <w:proofErr w:type="gramStart"/>
            <w:r w:rsidRPr="00D9720D">
              <w:t>.у</w:t>
            </w:r>
            <w:proofErr w:type="gramEnd"/>
            <w:r w:rsidRPr="00D9720D">
              <w:t>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Аудиторские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44,215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Госпошлина для подачи </w:t>
            </w:r>
            <w:proofErr w:type="spellStart"/>
            <w:r w:rsidRPr="00D9720D">
              <w:rPr>
                <w:color w:val="000000"/>
              </w:rPr>
              <w:t>искавого</w:t>
            </w:r>
            <w:proofErr w:type="spellEnd"/>
            <w:r w:rsidRPr="00D9720D">
              <w:rPr>
                <w:color w:val="000000"/>
              </w:rPr>
              <w:t xml:space="preserve"> 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5,106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Испытание  </w:t>
            </w:r>
            <w:proofErr w:type="spellStart"/>
            <w:r w:rsidRPr="00D9720D">
              <w:rPr>
                <w:color w:val="000000"/>
              </w:rPr>
              <w:t>измерительного</w:t>
            </w:r>
            <w:proofErr w:type="gramStart"/>
            <w:r w:rsidRPr="00D9720D">
              <w:rPr>
                <w:color w:val="000000"/>
              </w:rPr>
              <w:t>,к</w:t>
            </w:r>
            <w:proofErr w:type="gramEnd"/>
            <w:r w:rsidRPr="00D9720D">
              <w:rPr>
                <w:color w:val="000000"/>
              </w:rPr>
              <w:t>онтр</w:t>
            </w:r>
            <w:proofErr w:type="spellEnd"/>
            <w:r w:rsidRPr="00D9720D">
              <w:rPr>
                <w:color w:val="000000"/>
              </w:rPr>
              <w:t xml:space="preserve">, </w:t>
            </w:r>
            <w:proofErr w:type="spellStart"/>
            <w:r w:rsidRPr="00D9720D">
              <w:rPr>
                <w:color w:val="000000"/>
              </w:rPr>
              <w:t>лабор</w:t>
            </w:r>
            <w:proofErr w:type="spellEnd"/>
            <w:r w:rsidRPr="00D9720D">
              <w:rPr>
                <w:color w:val="000000"/>
              </w:rPr>
              <w:t xml:space="preserve"> и прочего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ИС Параграф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Накладные </w:t>
            </w:r>
            <w:proofErr w:type="spellStart"/>
            <w:r w:rsidRPr="00D9720D">
              <w:rPr>
                <w:color w:val="000000"/>
              </w:rPr>
              <w:t>раход</w:t>
            </w:r>
            <w:proofErr w:type="gramStart"/>
            <w:r w:rsidRPr="00D9720D">
              <w:rPr>
                <w:color w:val="000000"/>
              </w:rPr>
              <w:t>ы</w:t>
            </w:r>
            <w:proofErr w:type="spellEnd"/>
            <w:r w:rsidRPr="00D9720D">
              <w:rPr>
                <w:color w:val="000000"/>
              </w:rPr>
              <w:t>(</w:t>
            </w:r>
            <w:proofErr w:type="spellStart"/>
            <w:proofErr w:type="gramEnd"/>
            <w:r w:rsidRPr="00D9720D">
              <w:rPr>
                <w:color w:val="000000"/>
              </w:rPr>
              <w:t>Серв</w:t>
            </w:r>
            <w:proofErr w:type="spellEnd"/>
            <w:r w:rsidRPr="00D9720D">
              <w:rPr>
                <w:color w:val="000000"/>
              </w:rPr>
              <w:t xml:space="preserve"> </w:t>
            </w:r>
            <w:proofErr w:type="spellStart"/>
            <w:r w:rsidRPr="00D9720D">
              <w:rPr>
                <w:color w:val="000000"/>
              </w:rPr>
              <w:t>обслуж</w:t>
            </w:r>
            <w:proofErr w:type="spellEnd"/>
            <w:r w:rsidRPr="00D9720D">
              <w:rPr>
                <w:color w:val="000000"/>
              </w:rPr>
              <w:t>. теплосчетчиков)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Накладные </w:t>
            </w:r>
            <w:proofErr w:type="spellStart"/>
            <w:r w:rsidRPr="00D9720D">
              <w:rPr>
                <w:color w:val="000000"/>
              </w:rPr>
              <w:t>раход</w:t>
            </w:r>
            <w:proofErr w:type="gramStart"/>
            <w:r w:rsidRPr="00D9720D">
              <w:rPr>
                <w:color w:val="000000"/>
              </w:rPr>
              <w:t>ы</w:t>
            </w:r>
            <w:proofErr w:type="spellEnd"/>
            <w:r w:rsidRPr="00D9720D">
              <w:rPr>
                <w:color w:val="000000"/>
              </w:rPr>
              <w:t>(</w:t>
            </w:r>
            <w:proofErr w:type="gramEnd"/>
            <w:r w:rsidRPr="00D9720D">
              <w:rPr>
                <w:color w:val="000000"/>
              </w:rPr>
              <w:t xml:space="preserve">Промывка, </w:t>
            </w:r>
            <w:proofErr w:type="spellStart"/>
            <w:r w:rsidRPr="00D9720D">
              <w:rPr>
                <w:color w:val="000000"/>
              </w:rPr>
              <w:t>опрессовка</w:t>
            </w:r>
            <w:proofErr w:type="spellEnd"/>
            <w:r w:rsidRPr="00D9720D">
              <w:rPr>
                <w:color w:val="000000"/>
              </w:rPr>
              <w:t xml:space="preserve"> системы </w:t>
            </w:r>
            <w:proofErr w:type="spellStart"/>
            <w:r w:rsidRPr="00D9720D">
              <w:rPr>
                <w:color w:val="000000"/>
              </w:rPr>
              <w:t>отпления</w:t>
            </w:r>
            <w:proofErr w:type="spellEnd"/>
            <w:r w:rsidRPr="00D9720D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lastRenderedPageBreak/>
              <w:t>8.4.17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Накладные </w:t>
            </w:r>
            <w:proofErr w:type="spellStart"/>
            <w:r w:rsidRPr="00D9720D">
              <w:rPr>
                <w:color w:val="000000"/>
              </w:rPr>
              <w:t>раход</w:t>
            </w:r>
            <w:proofErr w:type="gramStart"/>
            <w:r w:rsidRPr="00D9720D">
              <w:rPr>
                <w:color w:val="000000"/>
              </w:rPr>
              <w:t>ы</w:t>
            </w:r>
            <w:proofErr w:type="spellEnd"/>
            <w:r w:rsidRPr="00D9720D">
              <w:rPr>
                <w:color w:val="000000"/>
              </w:rPr>
              <w:t>(</w:t>
            </w:r>
            <w:proofErr w:type="gramEnd"/>
            <w:r w:rsidRPr="00D9720D">
              <w:rPr>
                <w:color w:val="000000"/>
              </w:rPr>
              <w:t>Техобслуживание кассового аппарата)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Накладные </w:t>
            </w:r>
            <w:proofErr w:type="spellStart"/>
            <w:r w:rsidRPr="00D9720D">
              <w:rPr>
                <w:color w:val="000000"/>
              </w:rPr>
              <w:t>раход</w:t>
            </w:r>
            <w:proofErr w:type="gramStart"/>
            <w:r w:rsidRPr="00D9720D">
              <w:rPr>
                <w:color w:val="000000"/>
              </w:rPr>
              <w:t>ы</w:t>
            </w:r>
            <w:proofErr w:type="spellEnd"/>
            <w:r w:rsidRPr="00D9720D">
              <w:rPr>
                <w:color w:val="000000"/>
              </w:rPr>
              <w:t>(</w:t>
            </w:r>
            <w:proofErr w:type="gramEnd"/>
            <w:r w:rsidRPr="00D9720D">
              <w:rPr>
                <w:color w:val="000000"/>
              </w:rPr>
              <w:t>брокерские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Объявление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88,001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Почтово-телеграфные услуги (</w:t>
            </w:r>
            <w:proofErr w:type="spellStart"/>
            <w:r w:rsidRPr="00D9720D">
              <w:rPr>
                <w:color w:val="000000"/>
              </w:rPr>
              <w:t>Авис</w:t>
            </w:r>
            <w:proofErr w:type="spellEnd"/>
            <w:r w:rsidRPr="00D9720D">
              <w:rPr>
                <w:color w:val="000000"/>
              </w:rPr>
              <w:t xml:space="preserve"> логистик, Курьерская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78,107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Поверка измерительного </w:t>
            </w:r>
            <w:proofErr w:type="spellStart"/>
            <w:r w:rsidRPr="00D9720D">
              <w:rPr>
                <w:color w:val="000000"/>
              </w:rPr>
              <w:t>контрольногои</w:t>
            </w:r>
            <w:proofErr w:type="spellEnd"/>
            <w:r w:rsidRPr="00D9720D">
              <w:rPr>
                <w:color w:val="000000"/>
              </w:rPr>
              <w:t xml:space="preserve"> прочего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Прочие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95,717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Прочий расход </w:t>
            </w:r>
            <w:proofErr w:type="gramStart"/>
            <w:r w:rsidRPr="00D9720D">
              <w:rPr>
                <w:color w:val="000000"/>
              </w:rPr>
              <w:t xml:space="preserve">( </w:t>
            </w:r>
            <w:proofErr w:type="gramEnd"/>
            <w:r w:rsidRPr="00D9720D">
              <w:rPr>
                <w:color w:val="000000"/>
              </w:rPr>
              <w:t>распечатка документации больших форматов)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6,213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Страхование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Страхование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Спец одежда</w:t>
            </w:r>
            <w:proofErr w:type="gramStart"/>
            <w:r w:rsidRPr="00D9720D">
              <w:rPr>
                <w:color w:val="000000"/>
              </w:rPr>
              <w:t xml:space="preserve"> ,</w:t>
            </w:r>
            <w:proofErr w:type="gramEnd"/>
            <w:r w:rsidRPr="00D9720D">
              <w:rPr>
                <w:color w:val="000000"/>
              </w:rPr>
              <w:t>спец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proofErr w:type="spellStart"/>
            <w:r w:rsidRPr="00D9720D">
              <w:rPr>
                <w:color w:val="000000"/>
              </w:rPr>
              <w:t>Текущии</w:t>
            </w:r>
            <w:proofErr w:type="spellEnd"/>
            <w:r w:rsidRPr="00D9720D">
              <w:rPr>
                <w:color w:val="000000"/>
              </w:rPr>
              <w:t xml:space="preserve"> ремонт и обслуживание транспорта и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Техобслуживание транспорта (Услуга GPS)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>Услуга по распространению периодических печатных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38,393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Членские взносы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Административный штраф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204,19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r w:rsidRPr="00D9720D">
              <w:t>8.4.33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rPr>
                <w:color w:val="000000"/>
              </w:rPr>
            </w:pPr>
            <w:r w:rsidRPr="00D9720D">
              <w:rPr>
                <w:color w:val="000000"/>
              </w:rPr>
              <w:t xml:space="preserve">Содержание локального профсоюза 0,3% от годового фонда </w:t>
            </w:r>
            <w:proofErr w:type="spellStart"/>
            <w:r w:rsidRPr="00D9720D">
              <w:rPr>
                <w:color w:val="000000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</w:pPr>
            <w:proofErr w:type="spellStart"/>
            <w:r w:rsidRPr="00D9720D">
              <w:t>тыс</w:t>
            </w:r>
            <w:proofErr w:type="gramStart"/>
            <w:r w:rsidRPr="00D9720D">
              <w:t>.т</w:t>
            </w:r>
            <w:proofErr w:type="gramEnd"/>
            <w:r w:rsidRPr="00D9720D"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color w:val="000000"/>
              </w:rPr>
            </w:pPr>
            <w:r w:rsidRPr="00D972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0D" w:rsidRPr="00D9720D" w:rsidRDefault="00D9720D" w:rsidP="00D9720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20D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rPr>
                <w:color w:val="000000"/>
                <w:sz w:val="22"/>
                <w:szCs w:val="22"/>
              </w:rPr>
            </w:pPr>
            <w:r w:rsidRPr="00D972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Тысяч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47 703,205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55 648,217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17%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Фактические доходы превысили плановые из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-з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а большего объема оказанных услуг.</w:t>
            </w:r>
            <w:r w:rsidRPr="00D972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Тысяч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47 703,205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49 814,475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VII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 xml:space="preserve">Объем предоставляемых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Тыс</w:t>
            </w:r>
            <w:proofErr w:type="gramStart"/>
            <w:r w:rsidRPr="00D9720D">
              <w:rPr>
                <w:b/>
                <w:bCs/>
                <w:color w:val="000000"/>
              </w:rPr>
              <w:t>.м</w:t>
            </w:r>
            <w:proofErr w:type="gramEnd"/>
            <w:r w:rsidRPr="00D9720D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51 616,300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54 455,950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720D" w:rsidRPr="00D9720D" w:rsidTr="00D9720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VIII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Тариф (без налога на добавленную стоимость)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Тенге/м3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</w:rPr>
            </w:pPr>
            <w:r w:rsidRPr="00D9720D">
              <w:rPr>
                <w:b/>
                <w:bCs/>
                <w:color w:val="000000"/>
              </w:rPr>
              <w:t>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0D" w:rsidRPr="00D9720D" w:rsidRDefault="00D9720D" w:rsidP="00D97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2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F6F5D" w:rsidRDefault="00BF6F5D" w:rsidP="000F44ED">
      <w:pPr>
        <w:tabs>
          <w:tab w:val="left" w:pos="0"/>
        </w:tabs>
        <w:rPr>
          <w:b/>
          <w:sz w:val="24"/>
          <w:szCs w:val="24"/>
          <w:u w:val="single"/>
        </w:rPr>
      </w:pPr>
    </w:p>
    <w:p w:rsidR="00BF6F5D" w:rsidRDefault="00BF6F5D" w:rsidP="00BF6F5D">
      <w:pPr>
        <w:pStyle w:val="a8"/>
        <w:ind w:left="0"/>
        <w:jc w:val="both"/>
        <w:rPr>
          <w:b/>
          <w:sz w:val="28"/>
          <w:szCs w:val="28"/>
        </w:rPr>
      </w:pPr>
    </w:p>
    <w:p w:rsidR="00BF6F5D" w:rsidRDefault="00BF6F5D" w:rsidP="00C7200E">
      <w:pPr>
        <w:pStyle w:val="a8"/>
        <w:numPr>
          <w:ilvl w:val="0"/>
          <w:numId w:val="13"/>
        </w:numPr>
        <w:jc w:val="both"/>
        <w:rPr>
          <w:b/>
        </w:rPr>
      </w:pPr>
      <w:r w:rsidRPr="00BF6F5D">
        <w:rPr>
          <w:b/>
        </w:rPr>
        <w:t>О соблюдении показателей качества и надежности регулируемых услуг по форме 3 согласно приложению 5 к Правилам осуществления деятельности субъектами естественных монополий;</w:t>
      </w:r>
    </w:p>
    <w:p w:rsidR="00D9720D" w:rsidRPr="00BF6F5D" w:rsidRDefault="00D9720D" w:rsidP="00D9720D">
      <w:pPr>
        <w:pStyle w:val="a8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434"/>
        <w:gridCol w:w="2119"/>
        <w:gridCol w:w="745"/>
        <w:gridCol w:w="1444"/>
        <w:gridCol w:w="1460"/>
        <w:gridCol w:w="1823"/>
      </w:tblGrid>
      <w:tr w:rsidR="00BF6F5D" w:rsidRPr="00BF6F5D" w:rsidTr="00C7200E">
        <w:trPr>
          <w:trHeight w:val="82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1E1E1E"/>
                <w:sz w:val="24"/>
                <w:szCs w:val="24"/>
              </w:rPr>
            </w:pPr>
            <w:r w:rsidRPr="00BF6F5D">
              <w:rPr>
                <w:bCs/>
                <w:color w:val="1E1E1E"/>
                <w:sz w:val="24"/>
                <w:szCs w:val="24"/>
              </w:rPr>
              <w:t>Информация о соблюдении показателей качества и надеж</w:t>
            </w:r>
            <w:r w:rsidR="003636F3">
              <w:rPr>
                <w:bCs/>
                <w:color w:val="1E1E1E"/>
                <w:sz w:val="24"/>
                <w:szCs w:val="24"/>
              </w:rPr>
              <w:t>ности регулируемых услуг за 202</w:t>
            </w:r>
            <w:r w:rsidR="003636F3" w:rsidRPr="003636F3">
              <w:rPr>
                <w:bCs/>
                <w:color w:val="1E1E1E"/>
                <w:sz w:val="24"/>
                <w:szCs w:val="24"/>
              </w:rPr>
              <w:t>1</w:t>
            </w:r>
            <w:r w:rsidRPr="00BF6F5D">
              <w:rPr>
                <w:bCs/>
                <w:color w:val="1E1E1E"/>
                <w:sz w:val="24"/>
                <w:szCs w:val="24"/>
              </w:rPr>
              <w:t xml:space="preserve"> год Костанайского филиала РГП "Казводхоз" 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BF6F5D" w:rsidRPr="00BF6F5D" w:rsidTr="00C7200E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1E1E1E"/>
                <w:sz w:val="24"/>
                <w:szCs w:val="24"/>
              </w:rPr>
            </w:pPr>
          </w:p>
        </w:tc>
      </w:tr>
      <w:tr w:rsidR="00BF6F5D" w:rsidRPr="00BF6F5D" w:rsidTr="00C7200E">
        <w:trPr>
          <w:trHeight w:val="15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F6F5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6F5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Показатель качества и надежности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года (полугодия), предшествующего отчетному периоду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План (на 2020 год)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текущего года (полугодия)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Оценка соблюдения показателей надежности и качества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Причины (обоснование) несоблюдения показателей надежности и качества</w:t>
            </w:r>
          </w:p>
        </w:tc>
      </w:tr>
      <w:tr w:rsidR="00BF6F5D" w:rsidRPr="00BF6F5D" w:rsidTr="00C7200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F6F5D" w:rsidRPr="00BF6F5D" w:rsidTr="00C7200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F6F5D" w:rsidRPr="00BF6F5D" w:rsidRDefault="00BF6F5D" w:rsidP="00BF6F5D">
      <w:pPr>
        <w:pStyle w:val="a8"/>
        <w:jc w:val="both"/>
        <w:rPr>
          <w:b/>
        </w:rPr>
      </w:pPr>
    </w:p>
    <w:p w:rsidR="00BF6F5D" w:rsidRPr="00BF6F5D" w:rsidRDefault="00BF6F5D" w:rsidP="00BF6F5D">
      <w:pPr>
        <w:jc w:val="both"/>
        <w:rPr>
          <w:color w:val="000000"/>
          <w:sz w:val="24"/>
          <w:szCs w:val="24"/>
        </w:rPr>
      </w:pPr>
      <w:r w:rsidRPr="00BF6F5D">
        <w:rPr>
          <w:b/>
          <w:sz w:val="24"/>
          <w:szCs w:val="24"/>
        </w:rPr>
        <w:t>ПРИМЕЧАНИЕ</w:t>
      </w:r>
      <w:r w:rsidRPr="00BF6F5D">
        <w:rPr>
          <w:sz w:val="24"/>
          <w:szCs w:val="24"/>
        </w:rPr>
        <w:t>: На основании пункта 367 главы 13 «</w:t>
      </w:r>
      <w:r w:rsidRPr="00BF6F5D">
        <w:rPr>
          <w:color w:val="000000"/>
          <w:sz w:val="24"/>
          <w:szCs w:val="24"/>
        </w:rPr>
        <w:t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порядок утверждения показателей качества и надежности регулируемых услуг утверждаются уполномоченным органом при применении стимулирующего метода тарифного регулирования.</w:t>
      </w:r>
    </w:p>
    <w:p w:rsidR="00BF6F5D" w:rsidRPr="00BF6F5D" w:rsidRDefault="00BF6F5D" w:rsidP="00BF6F5D">
      <w:pPr>
        <w:ind w:firstLine="851"/>
        <w:jc w:val="both"/>
        <w:rPr>
          <w:sz w:val="24"/>
          <w:szCs w:val="24"/>
        </w:rPr>
      </w:pPr>
      <w:r w:rsidRPr="00BF6F5D">
        <w:rPr>
          <w:color w:val="000000"/>
          <w:sz w:val="24"/>
          <w:szCs w:val="24"/>
        </w:rPr>
        <w:t xml:space="preserve">В связи с тем, что предельный тариф не был утвержден по стимулирующему методу </w:t>
      </w:r>
      <w:proofErr w:type="gramStart"/>
      <w:r w:rsidRPr="00BF6F5D">
        <w:rPr>
          <w:color w:val="000000"/>
          <w:sz w:val="24"/>
          <w:szCs w:val="24"/>
        </w:rPr>
        <w:t>выше указанная</w:t>
      </w:r>
      <w:proofErr w:type="gramEnd"/>
      <w:r w:rsidRPr="00BF6F5D">
        <w:rPr>
          <w:color w:val="000000"/>
          <w:sz w:val="24"/>
          <w:szCs w:val="24"/>
        </w:rPr>
        <w:t xml:space="preserve"> таблица не заполняется.</w:t>
      </w:r>
    </w:p>
    <w:p w:rsidR="00BF6F5D" w:rsidRPr="00BF6F5D" w:rsidRDefault="00BF6F5D" w:rsidP="00BF6F5D">
      <w:pPr>
        <w:jc w:val="both"/>
        <w:rPr>
          <w:b/>
          <w:sz w:val="24"/>
          <w:szCs w:val="24"/>
        </w:rPr>
      </w:pPr>
    </w:p>
    <w:p w:rsidR="00BF6F5D" w:rsidRPr="00BF6F5D" w:rsidRDefault="00BF6F5D" w:rsidP="00BF6F5D">
      <w:pPr>
        <w:pStyle w:val="a8"/>
        <w:jc w:val="both"/>
        <w:rPr>
          <w:b/>
        </w:rPr>
      </w:pPr>
    </w:p>
    <w:p w:rsidR="00BF6F5D" w:rsidRPr="00BF6F5D" w:rsidRDefault="00BF6F5D" w:rsidP="00C7200E">
      <w:pPr>
        <w:pStyle w:val="a8"/>
        <w:numPr>
          <w:ilvl w:val="0"/>
          <w:numId w:val="13"/>
        </w:numPr>
        <w:jc w:val="both"/>
        <w:rPr>
          <w:b/>
        </w:rPr>
      </w:pPr>
      <w:r w:rsidRPr="00BF6F5D">
        <w:rPr>
          <w:b/>
        </w:rPr>
        <w:t xml:space="preserve">О достижении </w:t>
      </w:r>
      <w:proofErr w:type="gramStart"/>
      <w:r w:rsidRPr="00BF6F5D">
        <w:rPr>
          <w:b/>
        </w:rPr>
        <w:t>показателей эффективности деятельности субъекта естественной монополии</w:t>
      </w:r>
      <w:proofErr w:type="gramEnd"/>
      <w:r w:rsidRPr="00BF6F5D">
        <w:rPr>
          <w:b/>
        </w:rPr>
        <w:t xml:space="preserve"> по форме 4 согласно приложению 5 к Правилам осуществления деятельности субъектами естественных монополий;</w:t>
      </w:r>
    </w:p>
    <w:p w:rsidR="00BF6F5D" w:rsidRPr="00BF6F5D" w:rsidRDefault="00BF6F5D" w:rsidP="00BF6F5D">
      <w:pPr>
        <w:pStyle w:val="a8"/>
        <w:jc w:val="both"/>
        <w:rPr>
          <w:b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940"/>
        <w:gridCol w:w="1444"/>
        <w:gridCol w:w="1727"/>
        <w:gridCol w:w="1701"/>
      </w:tblGrid>
      <w:tr w:rsidR="00BF6F5D" w:rsidRPr="00BF6F5D" w:rsidTr="00BF6F5D">
        <w:trPr>
          <w:trHeight w:val="8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1E1E1E"/>
                <w:sz w:val="24"/>
                <w:szCs w:val="24"/>
              </w:rPr>
            </w:pPr>
            <w:r w:rsidRPr="00BF6F5D">
              <w:rPr>
                <w:bCs/>
                <w:color w:val="1E1E1E"/>
                <w:sz w:val="24"/>
                <w:szCs w:val="24"/>
              </w:rPr>
              <w:t xml:space="preserve">Информация о достижении </w:t>
            </w:r>
            <w:proofErr w:type="gramStart"/>
            <w:r w:rsidRPr="00BF6F5D">
              <w:rPr>
                <w:bCs/>
                <w:color w:val="1E1E1E"/>
                <w:sz w:val="24"/>
                <w:szCs w:val="24"/>
              </w:rPr>
              <w:t>показателей эффективности деятельности субъекто</w:t>
            </w:r>
            <w:r w:rsidR="003636F3">
              <w:rPr>
                <w:bCs/>
                <w:color w:val="1E1E1E"/>
                <w:sz w:val="24"/>
                <w:szCs w:val="24"/>
              </w:rPr>
              <w:t>в естественных монополий</w:t>
            </w:r>
            <w:proofErr w:type="gramEnd"/>
            <w:r w:rsidR="003636F3">
              <w:rPr>
                <w:bCs/>
                <w:color w:val="1E1E1E"/>
                <w:sz w:val="24"/>
                <w:szCs w:val="24"/>
              </w:rPr>
              <w:t xml:space="preserve"> за 202</w:t>
            </w:r>
            <w:r w:rsidR="003636F3" w:rsidRPr="003636F3">
              <w:rPr>
                <w:bCs/>
                <w:color w:val="1E1E1E"/>
                <w:sz w:val="24"/>
                <w:szCs w:val="24"/>
              </w:rPr>
              <w:t>1</w:t>
            </w:r>
            <w:r w:rsidRPr="00BF6F5D">
              <w:rPr>
                <w:bCs/>
                <w:color w:val="1E1E1E"/>
                <w:sz w:val="24"/>
                <w:szCs w:val="24"/>
              </w:rPr>
              <w:t xml:space="preserve"> год Костанайского филиала РГП "Казводхоз" 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BF6F5D" w:rsidRPr="00BF6F5D" w:rsidTr="00BF6F5D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1E1E1E"/>
                <w:sz w:val="24"/>
                <w:szCs w:val="24"/>
              </w:rPr>
            </w:pPr>
          </w:p>
        </w:tc>
      </w:tr>
      <w:tr w:rsidR="00BF6F5D" w:rsidRPr="00BF6F5D" w:rsidTr="00BF6F5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F5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6F5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года (полугодия), предшествующего отчетному периоду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План (на __ год)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текущего года (полугодия)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Оценка достижения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 xml:space="preserve">Причины (обоснование) </w:t>
            </w:r>
            <w:proofErr w:type="spellStart"/>
            <w:r w:rsidRPr="00BF6F5D">
              <w:rPr>
                <w:bCs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BF6F5D">
              <w:rPr>
                <w:bCs/>
                <w:color w:val="000000"/>
                <w:sz w:val="24"/>
                <w:szCs w:val="24"/>
              </w:rPr>
              <w:t xml:space="preserve"> показателей эффективности</w:t>
            </w:r>
          </w:p>
        </w:tc>
      </w:tr>
      <w:tr w:rsidR="00BF6F5D" w:rsidRPr="00BF6F5D" w:rsidTr="00BF6F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F6F5D" w:rsidRPr="00BF6F5D" w:rsidTr="00BF6F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4"/>
                <w:szCs w:val="24"/>
              </w:rPr>
            </w:pPr>
            <w:r w:rsidRPr="00BF6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BF6F5D" w:rsidRPr="00BF6F5D" w:rsidRDefault="00BF6F5D" w:rsidP="00BF6F5D">
      <w:pPr>
        <w:ind w:left="360"/>
        <w:jc w:val="both"/>
        <w:rPr>
          <w:b/>
          <w:sz w:val="24"/>
          <w:szCs w:val="24"/>
        </w:rPr>
      </w:pPr>
    </w:p>
    <w:p w:rsidR="00BF6F5D" w:rsidRPr="00BF6F5D" w:rsidRDefault="00BF6F5D" w:rsidP="00BF6F5D">
      <w:pPr>
        <w:jc w:val="both"/>
        <w:rPr>
          <w:color w:val="000000"/>
          <w:sz w:val="24"/>
          <w:szCs w:val="24"/>
        </w:rPr>
      </w:pPr>
      <w:r w:rsidRPr="00BF6F5D">
        <w:rPr>
          <w:b/>
          <w:sz w:val="24"/>
          <w:szCs w:val="24"/>
        </w:rPr>
        <w:t>ПРИМЕЧАНИЕ</w:t>
      </w:r>
      <w:r w:rsidRPr="00BF6F5D">
        <w:rPr>
          <w:sz w:val="24"/>
          <w:szCs w:val="24"/>
        </w:rPr>
        <w:t>: На основании пункта 323 главы 10 «</w:t>
      </w:r>
      <w:r w:rsidRPr="00BF6F5D">
        <w:rPr>
          <w:color w:val="000000"/>
          <w:sz w:val="24"/>
          <w:szCs w:val="24"/>
        </w:rPr>
        <w:t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 показателей эффективности деятельности субъектов естественных монополий, утверждаются уполномоченным органом при утверждении тарифов с применением стимулирующего метода тарифного регулирования.</w:t>
      </w:r>
    </w:p>
    <w:p w:rsidR="00BF6F5D" w:rsidRDefault="00BF6F5D" w:rsidP="00BF6F5D">
      <w:pPr>
        <w:ind w:firstLine="709"/>
        <w:jc w:val="both"/>
        <w:rPr>
          <w:color w:val="000000"/>
          <w:sz w:val="24"/>
          <w:szCs w:val="24"/>
        </w:rPr>
      </w:pPr>
      <w:r w:rsidRPr="00BF6F5D">
        <w:rPr>
          <w:color w:val="000000"/>
          <w:sz w:val="24"/>
          <w:szCs w:val="24"/>
        </w:rPr>
        <w:t xml:space="preserve">В связи с тем, что предельный тариф по регулированию поверхностного стока при помощи подпорных гидротехнических сооружений не </w:t>
      </w:r>
      <w:proofErr w:type="gramStart"/>
      <w:r w:rsidRPr="00BF6F5D">
        <w:rPr>
          <w:color w:val="000000"/>
          <w:sz w:val="24"/>
          <w:szCs w:val="24"/>
        </w:rPr>
        <w:t>был утвержден по стимулирующему методу вышеуказанная таблица не заполняется</w:t>
      </w:r>
      <w:proofErr w:type="gramEnd"/>
      <w:r w:rsidRPr="00BF6F5D">
        <w:rPr>
          <w:color w:val="000000"/>
          <w:sz w:val="24"/>
          <w:szCs w:val="24"/>
        </w:rPr>
        <w:t>.</w:t>
      </w:r>
    </w:p>
    <w:p w:rsidR="00C7200E" w:rsidRPr="00BF6F5D" w:rsidRDefault="00C7200E" w:rsidP="00BF6F5D">
      <w:pPr>
        <w:ind w:firstLine="709"/>
        <w:jc w:val="both"/>
        <w:rPr>
          <w:sz w:val="24"/>
          <w:szCs w:val="24"/>
        </w:rPr>
      </w:pPr>
    </w:p>
    <w:p w:rsidR="00C7200E" w:rsidRPr="00D25896" w:rsidRDefault="00C7200E" w:rsidP="00C7200E">
      <w:pPr>
        <w:jc w:val="both"/>
        <w:rPr>
          <w:b/>
          <w:sz w:val="28"/>
          <w:szCs w:val="28"/>
        </w:rPr>
      </w:pPr>
      <w:r w:rsidRPr="00D25896">
        <w:rPr>
          <w:b/>
          <w:sz w:val="28"/>
          <w:szCs w:val="28"/>
        </w:rPr>
        <w:t xml:space="preserve">6) Об основных финансово-экономических показателях деятельности субъекта естественной монополии Костанайского филиала РГП «Казводхоз» за </w:t>
      </w:r>
      <w:r w:rsidR="003636F3">
        <w:rPr>
          <w:b/>
          <w:sz w:val="28"/>
          <w:szCs w:val="28"/>
        </w:rPr>
        <w:t>202</w:t>
      </w:r>
      <w:r w:rsidR="003636F3" w:rsidRPr="003636F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  <w:r w:rsidRPr="00D25896">
        <w:rPr>
          <w:b/>
          <w:sz w:val="28"/>
          <w:szCs w:val="28"/>
        </w:rPr>
        <w:t>.</w:t>
      </w:r>
    </w:p>
    <w:p w:rsidR="00C7200E" w:rsidRDefault="00C7200E" w:rsidP="00C7200E">
      <w:pPr>
        <w:pStyle w:val="a3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C7200E" w:rsidRPr="00D42E42" w:rsidRDefault="00C7200E" w:rsidP="00C7200E">
      <w:pPr>
        <w:pStyle w:val="a3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42E42">
        <w:rPr>
          <w:sz w:val="24"/>
          <w:szCs w:val="24"/>
        </w:rPr>
        <w:t>По исполнению тарифной сметы за 20</w:t>
      </w:r>
      <w:r>
        <w:rPr>
          <w:sz w:val="24"/>
          <w:szCs w:val="24"/>
        </w:rPr>
        <w:t>2</w:t>
      </w:r>
      <w:r w:rsidR="007B3108">
        <w:rPr>
          <w:sz w:val="24"/>
          <w:szCs w:val="24"/>
        </w:rPr>
        <w:t>1</w:t>
      </w:r>
      <w:r w:rsidRPr="00D42E42">
        <w:rPr>
          <w:sz w:val="24"/>
          <w:szCs w:val="24"/>
        </w:rPr>
        <w:t xml:space="preserve"> год предприятием получен доход от оказания услуг </w:t>
      </w:r>
      <w:r w:rsidR="00D9720D" w:rsidRPr="00D9720D">
        <w:rPr>
          <w:b/>
          <w:sz w:val="24"/>
          <w:szCs w:val="24"/>
        </w:rPr>
        <w:t>49 814,475</w:t>
      </w:r>
      <w:r w:rsidR="00D9720D">
        <w:rPr>
          <w:b/>
          <w:bCs/>
          <w:color w:val="000000"/>
        </w:rPr>
        <w:t xml:space="preserve"> </w:t>
      </w:r>
      <w:r w:rsidRPr="00D42E42">
        <w:rPr>
          <w:sz w:val="24"/>
          <w:szCs w:val="24"/>
        </w:rPr>
        <w:t>тыс. тенге. Всего затраты  за 20</w:t>
      </w:r>
      <w:r>
        <w:rPr>
          <w:sz w:val="24"/>
          <w:szCs w:val="24"/>
        </w:rPr>
        <w:t>2</w:t>
      </w:r>
      <w:r w:rsidR="007B3108">
        <w:rPr>
          <w:sz w:val="24"/>
          <w:szCs w:val="24"/>
        </w:rPr>
        <w:t>1</w:t>
      </w:r>
      <w:r w:rsidRPr="00D42E42">
        <w:rPr>
          <w:sz w:val="24"/>
          <w:szCs w:val="24"/>
        </w:rPr>
        <w:t xml:space="preserve">г. в тарифной смете составили  </w:t>
      </w:r>
      <w:r w:rsidR="00D9720D" w:rsidRPr="00D9720D">
        <w:rPr>
          <w:b/>
          <w:sz w:val="24"/>
          <w:szCs w:val="24"/>
        </w:rPr>
        <w:t xml:space="preserve">55 </w:t>
      </w:r>
      <w:r w:rsidR="00D9720D" w:rsidRPr="00D9720D">
        <w:rPr>
          <w:b/>
          <w:sz w:val="24"/>
          <w:szCs w:val="24"/>
        </w:rPr>
        <w:lastRenderedPageBreak/>
        <w:t>648,217</w:t>
      </w:r>
      <w:r w:rsidR="00D9720D">
        <w:rPr>
          <w:b/>
          <w:bCs/>
          <w:color w:val="000000"/>
        </w:rPr>
        <w:t xml:space="preserve"> </w:t>
      </w:r>
      <w:r w:rsidRPr="00D42E42">
        <w:rPr>
          <w:sz w:val="24"/>
          <w:szCs w:val="24"/>
        </w:rPr>
        <w:t xml:space="preserve">тыс. тенге, убыток составит – </w:t>
      </w:r>
      <w:r w:rsidR="00D9720D">
        <w:rPr>
          <w:sz w:val="24"/>
          <w:szCs w:val="24"/>
        </w:rPr>
        <w:t xml:space="preserve"> 5 833</w:t>
      </w:r>
      <w:r w:rsidRPr="00D42E42">
        <w:rPr>
          <w:sz w:val="24"/>
          <w:szCs w:val="24"/>
        </w:rPr>
        <w:t xml:space="preserve"> тыс. тенге. На отрицательный финансовый результат повлияло: </w:t>
      </w:r>
    </w:p>
    <w:p w:rsidR="00021E1C" w:rsidRPr="00021E1C" w:rsidRDefault="00C7200E" w:rsidP="00C7200E">
      <w:pPr>
        <w:pStyle w:val="a5"/>
        <w:numPr>
          <w:ilvl w:val="0"/>
          <w:numId w:val="11"/>
        </w:num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021E1C">
        <w:rPr>
          <w:rFonts w:ascii="Times New Roman" w:hAnsi="Times New Roman"/>
          <w:sz w:val="28"/>
          <w:szCs w:val="28"/>
        </w:rPr>
        <w:t>«</w:t>
      </w:r>
      <w:r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Амортизация» - увеличение </w:t>
      </w:r>
      <w:r w:rsidR="00CD0853"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21E1C"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8 519,83 </w:t>
      </w:r>
      <w:r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тенге, при плане в тарифной смете </w:t>
      </w:r>
      <w:r w:rsidR="007B3108" w:rsidRPr="00021E1C">
        <w:rPr>
          <w:rFonts w:ascii="Times New Roman" w:eastAsia="Times New Roman" w:hAnsi="Times New Roman"/>
          <w:sz w:val="24"/>
          <w:szCs w:val="24"/>
          <w:lang w:eastAsia="ru-RU"/>
        </w:rPr>
        <w:t>2850,0</w:t>
      </w:r>
      <w:r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тенге, фактические затраты составят </w:t>
      </w:r>
      <w:r w:rsidR="00021E1C" w:rsidRPr="00021E1C">
        <w:rPr>
          <w:rFonts w:ascii="Times New Roman" w:eastAsia="Times New Roman" w:hAnsi="Times New Roman"/>
          <w:sz w:val="24"/>
          <w:szCs w:val="24"/>
          <w:lang w:eastAsia="ru-RU"/>
        </w:rPr>
        <w:t>11369,83</w:t>
      </w:r>
      <w:r w:rsidRPr="00021E1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тенге. </w:t>
      </w:r>
    </w:p>
    <w:p w:rsidR="00C7200E" w:rsidRPr="00021E1C" w:rsidRDefault="00C7200E" w:rsidP="00C7200E">
      <w:pPr>
        <w:pStyle w:val="a5"/>
        <w:numPr>
          <w:ilvl w:val="0"/>
          <w:numId w:val="11"/>
        </w:num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021E1C">
        <w:rPr>
          <w:b/>
          <w:sz w:val="24"/>
          <w:szCs w:val="24"/>
          <w:u w:val="single"/>
        </w:rPr>
        <w:t xml:space="preserve">7)Об объемах предоставленных регулируемых услуг </w:t>
      </w:r>
      <w:r w:rsidR="003636F3" w:rsidRPr="00021E1C">
        <w:rPr>
          <w:b/>
          <w:sz w:val="24"/>
          <w:szCs w:val="24"/>
          <w:u w:val="single"/>
        </w:rPr>
        <w:t>за 2021</w:t>
      </w:r>
      <w:r w:rsidRPr="00021E1C">
        <w:rPr>
          <w:b/>
          <w:sz w:val="24"/>
          <w:szCs w:val="24"/>
          <w:u w:val="single"/>
        </w:rPr>
        <w:t xml:space="preserve"> год</w:t>
      </w:r>
    </w:p>
    <w:p w:rsidR="00C7200E" w:rsidRPr="00C7200E" w:rsidRDefault="00C7200E" w:rsidP="00C7200E">
      <w:pPr>
        <w:spacing w:line="276" w:lineRule="auto"/>
        <w:ind w:firstLine="708"/>
        <w:rPr>
          <w:b/>
          <w:sz w:val="24"/>
          <w:szCs w:val="24"/>
          <w:u w:val="single"/>
        </w:rPr>
      </w:pPr>
    </w:p>
    <w:p w:rsidR="00C7200E" w:rsidRPr="00D42E42" w:rsidRDefault="00C7200E" w:rsidP="00C7200E">
      <w:pPr>
        <w:spacing w:line="276" w:lineRule="auto"/>
        <w:ind w:firstLine="708"/>
        <w:jc w:val="both"/>
        <w:rPr>
          <w:sz w:val="24"/>
          <w:szCs w:val="24"/>
        </w:rPr>
      </w:pPr>
      <w:r w:rsidRPr="00021E1C">
        <w:rPr>
          <w:sz w:val="24"/>
          <w:szCs w:val="24"/>
        </w:rPr>
        <w:t>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№</w:t>
      </w:r>
      <w:r w:rsidR="00021E1C" w:rsidRPr="00021E1C">
        <w:rPr>
          <w:sz w:val="24"/>
          <w:szCs w:val="24"/>
        </w:rPr>
        <w:t>195-ОД от 18.08.2020</w:t>
      </w:r>
      <w:r w:rsidRPr="00021E1C">
        <w:rPr>
          <w:sz w:val="24"/>
          <w:szCs w:val="24"/>
        </w:rPr>
        <w:t xml:space="preserve"> года утверждена  тарифная смета «На услуги по регулированию поверхностного стока при помощи подпорных гидротехнических сооруже</w:t>
      </w:r>
      <w:r w:rsidR="005B0818" w:rsidRPr="00021E1C">
        <w:rPr>
          <w:sz w:val="24"/>
          <w:szCs w:val="24"/>
        </w:rPr>
        <w:t>ний на  долгосрочный пер</w:t>
      </w:r>
      <w:r w:rsidR="00021E1C" w:rsidRPr="00021E1C">
        <w:rPr>
          <w:sz w:val="24"/>
          <w:szCs w:val="24"/>
        </w:rPr>
        <w:t>иод 2021</w:t>
      </w:r>
      <w:r w:rsidR="005B0818" w:rsidRPr="00021E1C">
        <w:rPr>
          <w:sz w:val="24"/>
          <w:szCs w:val="24"/>
        </w:rPr>
        <w:t>-2025</w:t>
      </w:r>
      <w:r w:rsidRPr="00021E1C">
        <w:rPr>
          <w:sz w:val="24"/>
          <w:szCs w:val="24"/>
        </w:rPr>
        <w:t xml:space="preserve"> годы» на </w:t>
      </w:r>
      <w:r w:rsidRPr="00021E1C">
        <w:rPr>
          <w:b/>
          <w:sz w:val="24"/>
          <w:szCs w:val="24"/>
        </w:rPr>
        <w:t>20</w:t>
      </w:r>
      <w:r w:rsidR="00C5256E" w:rsidRPr="00021E1C">
        <w:rPr>
          <w:b/>
          <w:sz w:val="24"/>
          <w:szCs w:val="24"/>
        </w:rPr>
        <w:t>21</w:t>
      </w:r>
      <w:r w:rsidRPr="00021E1C">
        <w:rPr>
          <w:b/>
          <w:sz w:val="24"/>
          <w:szCs w:val="24"/>
        </w:rPr>
        <w:t xml:space="preserve"> год</w:t>
      </w:r>
      <w:r w:rsidRPr="00021E1C">
        <w:rPr>
          <w:sz w:val="24"/>
          <w:szCs w:val="24"/>
        </w:rPr>
        <w:t>-</w:t>
      </w:r>
      <w:r w:rsidR="00C5256E" w:rsidRPr="00021E1C">
        <w:rPr>
          <w:b/>
          <w:sz w:val="24"/>
          <w:szCs w:val="24"/>
        </w:rPr>
        <w:t>0,924</w:t>
      </w:r>
      <w:r w:rsidRPr="00021E1C">
        <w:rPr>
          <w:b/>
          <w:sz w:val="24"/>
          <w:szCs w:val="24"/>
        </w:rPr>
        <w:t xml:space="preserve"> тенге\м3 без НДС.</w:t>
      </w:r>
    </w:p>
    <w:p w:rsidR="00C7200E" w:rsidRPr="00021E1C" w:rsidRDefault="00C7200E" w:rsidP="00C720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021E1C" w:rsidRPr="00021E1C">
        <w:rPr>
          <w:sz w:val="24"/>
          <w:szCs w:val="24"/>
          <w:lang w:val="kk-KZ"/>
        </w:rPr>
        <w:t>С 01.10.2021 года по 01.10.2022</w:t>
      </w:r>
      <w:r w:rsidRPr="00021E1C">
        <w:rPr>
          <w:sz w:val="24"/>
          <w:szCs w:val="24"/>
          <w:lang w:val="kk-KZ"/>
        </w:rPr>
        <w:t xml:space="preserve"> года сроком на 1 год введен временный комп</w:t>
      </w:r>
      <w:r w:rsidR="00021E1C" w:rsidRPr="00021E1C">
        <w:rPr>
          <w:sz w:val="24"/>
          <w:szCs w:val="24"/>
          <w:lang w:val="kk-KZ"/>
        </w:rPr>
        <w:t>енсирующий тариф в размере 0,870</w:t>
      </w:r>
      <w:r w:rsidRPr="00021E1C">
        <w:rPr>
          <w:sz w:val="24"/>
          <w:szCs w:val="24"/>
          <w:lang w:val="kk-KZ"/>
        </w:rPr>
        <w:t xml:space="preserve"> тенге/м</w:t>
      </w:r>
      <w:r w:rsidRPr="00021E1C">
        <w:rPr>
          <w:sz w:val="24"/>
          <w:szCs w:val="24"/>
          <w:vertAlign w:val="superscript"/>
          <w:lang w:val="kk-KZ"/>
        </w:rPr>
        <w:t xml:space="preserve">3 </w:t>
      </w:r>
      <w:r w:rsidRPr="00021E1C">
        <w:rPr>
          <w:sz w:val="24"/>
          <w:szCs w:val="24"/>
          <w:lang w:val="kk-KZ"/>
        </w:rPr>
        <w:t>(без учета НДС), (</w:t>
      </w:r>
      <w:r w:rsidR="00021E1C" w:rsidRPr="00021E1C">
        <w:rPr>
          <w:sz w:val="24"/>
          <w:szCs w:val="24"/>
        </w:rPr>
        <w:t xml:space="preserve">приказ № 164-ОД от 31 августа 2021 </w:t>
      </w:r>
      <w:r w:rsidRPr="00021E1C">
        <w:rPr>
          <w:sz w:val="24"/>
          <w:szCs w:val="24"/>
        </w:rPr>
        <w:t>года)</w:t>
      </w:r>
      <w:r w:rsidR="00021E1C">
        <w:rPr>
          <w:sz w:val="24"/>
          <w:szCs w:val="24"/>
        </w:rPr>
        <w:t>.</w:t>
      </w:r>
    </w:p>
    <w:p w:rsidR="00C7200E" w:rsidRPr="00D42E42" w:rsidRDefault="00C7200E" w:rsidP="00C7200E">
      <w:pPr>
        <w:pStyle w:val="a3"/>
        <w:ind w:firstLine="426"/>
        <w:jc w:val="both"/>
        <w:rPr>
          <w:sz w:val="24"/>
          <w:szCs w:val="24"/>
        </w:rPr>
      </w:pPr>
      <w:r w:rsidRPr="00D42E42">
        <w:rPr>
          <w:sz w:val="24"/>
          <w:szCs w:val="24"/>
        </w:rPr>
        <w:t>В 20</w:t>
      </w:r>
      <w:r w:rsidR="00C5256E">
        <w:rPr>
          <w:sz w:val="24"/>
          <w:szCs w:val="24"/>
        </w:rPr>
        <w:t>21</w:t>
      </w:r>
      <w:r w:rsidRPr="00D42E42">
        <w:rPr>
          <w:sz w:val="24"/>
          <w:szCs w:val="24"/>
        </w:rPr>
        <w:t xml:space="preserve"> году </w:t>
      </w:r>
      <w:proofErr w:type="gramStart"/>
      <w:r w:rsidR="00F40115">
        <w:rPr>
          <w:sz w:val="24"/>
          <w:szCs w:val="24"/>
        </w:rPr>
        <w:t xml:space="preserve">( </w:t>
      </w:r>
      <w:proofErr w:type="gramEnd"/>
      <w:r w:rsidR="00F40115">
        <w:rPr>
          <w:sz w:val="24"/>
          <w:szCs w:val="24"/>
        </w:rPr>
        <w:t>Всего 77</w:t>
      </w:r>
      <w:r w:rsidRPr="00D42E42">
        <w:rPr>
          <w:sz w:val="24"/>
          <w:szCs w:val="24"/>
        </w:rPr>
        <w:t xml:space="preserve"> </w:t>
      </w:r>
      <w:proofErr w:type="spellStart"/>
      <w:r w:rsidRPr="00D42E42">
        <w:rPr>
          <w:sz w:val="24"/>
          <w:szCs w:val="24"/>
        </w:rPr>
        <w:t>водопотребителей</w:t>
      </w:r>
      <w:proofErr w:type="spellEnd"/>
      <w:r w:rsidR="00F40115">
        <w:rPr>
          <w:sz w:val="24"/>
          <w:szCs w:val="24"/>
        </w:rPr>
        <w:t>)</w:t>
      </w:r>
    </w:p>
    <w:p w:rsidR="00C7200E" w:rsidRPr="001D5FD0" w:rsidRDefault="00F40115" w:rsidP="001D5FD0">
      <w:pPr>
        <w:ind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 итогам работы филиала за 2021</w:t>
      </w:r>
      <w:r w:rsidR="00C7200E" w:rsidRPr="001D5FD0">
        <w:rPr>
          <w:iCs/>
          <w:sz w:val="24"/>
          <w:szCs w:val="24"/>
        </w:rPr>
        <w:t xml:space="preserve"> год план по оказанию у</w:t>
      </w:r>
      <w:r>
        <w:rPr>
          <w:iCs/>
          <w:sz w:val="24"/>
          <w:szCs w:val="24"/>
        </w:rPr>
        <w:t>слуг выполнен на 109 % при плане – 50 000</w:t>
      </w:r>
      <w:r w:rsidR="00C7200E" w:rsidRPr="001D5FD0">
        <w:rPr>
          <w:iCs/>
          <w:sz w:val="24"/>
          <w:szCs w:val="24"/>
        </w:rPr>
        <w:t xml:space="preserve"> тыс. м3, факт</w:t>
      </w:r>
      <w:r>
        <w:rPr>
          <w:iCs/>
          <w:sz w:val="24"/>
          <w:szCs w:val="24"/>
        </w:rPr>
        <w:t>иче</w:t>
      </w:r>
      <w:r w:rsidR="00A023BF">
        <w:rPr>
          <w:iCs/>
          <w:sz w:val="24"/>
          <w:szCs w:val="24"/>
        </w:rPr>
        <w:t>ски оказано услуг в объеме 54 456</w:t>
      </w:r>
      <w:bookmarkStart w:id="0" w:name="_GoBack"/>
      <w:bookmarkEnd w:id="0"/>
      <w:r w:rsidR="00C7200E" w:rsidRPr="001D5FD0">
        <w:rPr>
          <w:iCs/>
          <w:sz w:val="24"/>
          <w:szCs w:val="24"/>
        </w:rPr>
        <w:t xml:space="preserve"> тыс. м3 поливной и технической воды, в т</w:t>
      </w:r>
      <w:r>
        <w:rPr>
          <w:iCs/>
          <w:sz w:val="24"/>
          <w:szCs w:val="24"/>
        </w:rPr>
        <w:t>.ч. коммунальным предприятиям 38 660,</w:t>
      </w:r>
      <w:r w:rsidR="00C7200E" w:rsidRPr="001D5FD0">
        <w:rPr>
          <w:iCs/>
          <w:sz w:val="24"/>
          <w:szCs w:val="24"/>
        </w:rPr>
        <w:t>0 тыс. м3 ,сельхозпредприятиям и садовод</w:t>
      </w:r>
      <w:r>
        <w:rPr>
          <w:iCs/>
          <w:sz w:val="24"/>
          <w:szCs w:val="24"/>
        </w:rPr>
        <w:t>ческим товариществам в объеме 15 740</w:t>
      </w:r>
      <w:r w:rsidR="00C7200E" w:rsidRPr="001D5FD0">
        <w:rPr>
          <w:iCs/>
          <w:sz w:val="24"/>
          <w:szCs w:val="24"/>
        </w:rPr>
        <w:t>,0 ты</w:t>
      </w:r>
      <w:r>
        <w:rPr>
          <w:iCs/>
          <w:sz w:val="24"/>
          <w:szCs w:val="24"/>
        </w:rPr>
        <w:t>с. м3, прочим организациям – 43</w:t>
      </w:r>
      <w:r w:rsidR="00C7200E" w:rsidRPr="001D5FD0">
        <w:rPr>
          <w:iCs/>
          <w:sz w:val="24"/>
          <w:szCs w:val="24"/>
        </w:rPr>
        <w:t>,0 тыс. м3.</w:t>
      </w:r>
    </w:p>
    <w:p w:rsidR="00C7200E" w:rsidRPr="00D42E42" w:rsidRDefault="00C7200E" w:rsidP="00C7200E">
      <w:pPr>
        <w:ind w:firstLine="426"/>
        <w:jc w:val="both"/>
        <w:rPr>
          <w:sz w:val="24"/>
          <w:szCs w:val="24"/>
        </w:rPr>
      </w:pPr>
      <w:r w:rsidRPr="00D42E42">
        <w:rPr>
          <w:sz w:val="24"/>
          <w:szCs w:val="24"/>
        </w:rPr>
        <w:t>Все водопотребители осуществляли водозабор без ограничения со стороны филиала.</w:t>
      </w:r>
    </w:p>
    <w:p w:rsidR="00C7200E" w:rsidRPr="00D42E42" w:rsidRDefault="00C7200E" w:rsidP="00C7200E">
      <w:pPr>
        <w:ind w:firstLine="426"/>
        <w:jc w:val="both"/>
        <w:rPr>
          <w:b/>
          <w:sz w:val="24"/>
          <w:szCs w:val="24"/>
        </w:rPr>
      </w:pPr>
      <w:r w:rsidRPr="00D42E42">
        <w:rPr>
          <w:sz w:val="24"/>
          <w:szCs w:val="24"/>
        </w:rPr>
        <w:t>Костанайский филиал не производит подачу питьевой воды.</w:t>
      </w:r>
    </w:p>
    <w:p w:rsidR="001756F1" w:rsidRPr="00BF6F5D" w:rsidRDefault="001756F1" w:rsidP="001D5FD0">
      <w:pPr>
        <w:spacing w:line="276" w:lineRule="auto"/>
        <w:jc w:val="both"/>
        <w:rPr>
          <w:sz w:val="24"/>
          <w:szCs w:val="24"/>
        </w:rPr>
      </w:pP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b/>
          <w:sz w:val="24"/>
          <w:szCs w:val="24"/>
        </w:rPr>
        <w:t>Дебиторская задолженность</w:t>
      </w:r>
      <w:r w:rsidRPr="00F40115">
        <w:rPr>
          <w:sz w:val="24"/>
          <w:szCs w:val="24"/>
        </w:rPr>
        <w:t xml:space="preserve">   на 31 декабря 202</w:t>
      </w:r>
      <w:r w:rsidR="007B3108" w:rsidRPr="00F40115">
        <w:rPr>
          <w:sz w:val="24"/>
          <w:szCs w:val="24"/>
        </w:rPr>
        <w:t>1</w:t>
      </w:r>
      <w:r w:rsidRPr="00F40115">
        <w:rPr>
          <w:sz w:val="24"/>
          <w:szCs w:val="24"/>
        </w:rPr>
        <w:t xml:space="preserve"> года  равна </w:t>
      </w:r>
      <w:r w:rsidR="007B3108" w:rsidRPr="00F40115">
        <w:rPr>
          <w:b/>
          <w:sz w:val="24"/>
          <w:szCs w:val="24"/>
        </w:rPr>
        <w:t>3148,0</w:t>
      </w:r>
      <w:r w:rsidRPr="00F40115">
        <w:rPr>
          <w:b/>
          <w:sz w:val="24"/>
          <w:szCs w:val="24"/>
        </w:rPr>
        <w:t xml:space="preserve"> </w:t>
      </w:r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</w:t>
      </w:r>
    </w:p>
    <w:p w:rsidR="00D96EF0" w:rsidRPr="00F40115" w:rsidRDefault="00D96EF0" w:rsidP="00D96EF0">
      <w:pPr>
        <w:numPr>
          <w:ilvl w:val="0"/>
          <w:numId w:val="12"/>
        </w:numPr>
        <w:ind w:left="0" w:firstLine="426"/>
        <w:rPr>
          <w:sz w:val="24"/>
          <w:szCs w:val="24"/>
        </w:rPr>
      </w:pPr>
      <w:r w:rsidRPr="00F40115">
        <w:rPr>
          <w:sz w:val="24"/>
          <w:szCs w:val="24"/>
        </w:rPr>
        <w:t>Это задолженность за услуги водохозяйственных систем по потребителям -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  ГКП  </w:t>
      </w:r>
      <w:proofErr w:type="spellStart"/>
      <w:r w:rsidRPr="00F40115">
        <w:rPr>
          <w:sz w:val="24"/>
          <w:szCs w:val="24"/>
        </w:rPr>
        <w:t>Костанай</w:t>
      </w:r>
      <w:proofErr w:type="spellEnd"/>
      <w:r w:rsidRPr="00F40115">
        <w:rPr>
          <w:sz w:val="24"/>
          <w:szCs w:val="24"/>
        </w:rPr>
        <w:t xml:space="preserve"> Су   - </w:t>
      </w:r>
      <w:r w:rsidR="007B3108" w:rsidRPr="00F40115">
        <w:rPr>
          <w:sz w:val="24"/>
          <w:szCs w:val="24"/>
        </w:rPr>
        <w:t>601,2</w:t>
      </w:r>
      <w:r w:rsidRPr="00F40115">
        <w:rPr>
          <w:sz w:val="24"/>
          <w:szCs w:val="24"/>
        </w:rPr>
        <w:t xml:space="preserve"> 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  ГКП ПХО </w:t>
      </w:r>
      <w:proofErr w:type="spellStart"/>
      <w:r w:rsidRPr="00F40115">
        <w:rPr>
          <w:sz w:val="24"/>
          <w:szCs w:val="24"/>
        </w:rPr>
        <w:t>Лисаковскгоркоммунэнерго</w:t>
      </w:r>
      <w:proofErr w:type="spellEnd"/>
      <w:r w:rsidRPr="00F40115">
        <w:rPr>
          <w:sz w:val="24"/>
          <w:szCs w:val="24"/>
        </w:rPr>
        <w:t xml:space="preserve">   -</w:t>
      </w:r>
      <w:r w:rsidR="007B3108" w:rsidRPr="00F40115">
        <w:rPr>
          <w:sz w:val="24"/>
          <w:szCs w:val="24"/>
        </w:rPr>
        <w:t>193</w:t>
      </w:r>
      <w:r w:rsidRPr="00F40115">
        <w:rPr>
          <w:sz w:val="24"/>
          <w:szCs w:val="24"/>
        </w:rPr>
        <w:t xml:space="preserve">,0 </w:t>
      </w:r>
      <w:proofErr w:type="spellStart"/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</w:t>
      </w:r>
      <w:proofErr w:type="spellEnd"/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  ТОО  </w:t>
      </w:r>
      <w:proofErr w:type="spellStart"/>
      <w:r w:rsidRPr="00F40115">
        <w:rPr>
          <w:sz w:val="24"/>
          <w:szCs w:val="24"/>
        </w:rPr>
        <w:t>Рудненский</w:t>
      </w:r>
      <w:proofErr w:type="spellEnd"/>
      <w:r w:rsidRPr="00F40115">
        <w:rPr>
          <w:sz w:val="24"/>
          <w:szCs w:val="24"/>
        </w:rPr>
        <w:t xml:space="preserve"> Водоканал  - </w:t>
      </w:r>
      <w:r w:rsidR="007B3108" w:rsidRPr="00F40115">
        <w:rPr>
          <w:sz w:val="24"/>
          <w:szCs w:val="24"/>
        </w:rPr>
        <w:t>2175,6</w:t>
      </w:r>
      <w:r w:rsidRPr="00F40115">
        <w:rPr>
          <w:sz w:val="24"/>
          <w:szCs w:val="24"/>
        </w:rPr>
        <w:t xml:space="preserve"> 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  ГКП </w:t>
      </w:r>
      <w:proofErr w:type="spellStart"/>
      <w:r w:rsidRPr="00F40115">
        <w:rPr>
          <w:sz w:val="24"/>
          <w:szCs w:val="24"/>
        </w:rPr>
        <w:t>Житикарагоркоммунэнерго</w:t>
      </w:r>
      <w:proofErr w:type="spellEnd"/>
      <w:r w:rsidRPr="00F40115">
        <w:rPr>
          <w:sz w:val="24"/>
          <w:szCs w:val="24"/>
        </w:rPr>
        <w:t xml:space="preserve"> -17</w:t>
      </w:r>
      <w:r w:rsidR="007B3108" w:rsidRPr="00F40115">
        <w:rPr>
          <w:sz w:val="24"/>
          <w:szCs w:val="24"/>
        </w:rPr>
        <w:t>7</w:t>
      </w:r>
      <w:r w:rsidRPr="00F40115">
        <w:rPr>
          <w:sz w:val="24"/>
          <w:szCs w:val="24"/>
        </w:rPr>
        <w:t>,</w:t>
      </w:r>
      <w:r w:rsidR="007B3108" w:rsidRPr="00F40115">
        <w:rPr>
          <w:sz w:val="24"/>
          <w:szCs w:val="24"/>
        </w:rPr>
        <w:t xml:space="preserve">6 </w:t>
      </w:r>
      <w:r w:rsidRPr="00F40115">
        <w:rPr>
          <w:sz w:val="24"/>
          <w:szCs w:val="24"/>
        </w:rPr>
        <w:t>тыс. тенге;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</w:p>
    <w:p w:rsidR="00D96EF0" w:rsidRPr="00F40115" w:rsidRDefault="007B3108" w:rsidP="00D96EF0">
      <w:pPr>
        <w:ind w:firstLine="426"/>
        <w:jc w:val="both"/>
        <w:rPr>
          <w:b/>
          <w:sz w:val="24"/>
          <w:szCs w:val="24"/>
        </w:rPr>
      </w:pPr>
      <w:r w:rsidRPr="00F40115">
        <w:rPr>
          <w:sz w:val="24"/>
          <w:szCs w:val="24"/>
        </w:rPr>
        <w:t xml:space="preserve">Вся </w:t>
      </w:r>
      <w:r w:rsidR="00D96EF0" w:rsidRPr="00F40115">
        <w:rPr>
          <w:sz w:val="24"/>
          <w:szCs w:val="24"/>
        </w:rPr>
        <w:t>дебиторск</w:t>
      </w:r>
      <w:r w:rsidRPr="00F40115">
        <w:rPr>
          <w:sz w:val="24"/>
          <w:szCs w:val="24"/>
        </w:rPr>
        <w:t>ая</w:t>
      </w:r>
      <w:r w:rsidR="00D96EF0" w:rsidRPr="00F40115">
        <w:rPr>
          <w:sz w:val="24"/>
          <w:szCs w:val="24"/>
        </w:rPr>
        <w:t xml:space="preserve"> задолженност</w:t>
      </w:r>
      <w:r w:rsidRPr="00F40115">
        <w:rPr>
          <w:sz w:val="24"/>
          <w:szCs w:val="24"/>
        </w:rPr>
        <w:t>ь</w:t>
      </w:r>
      <w:r w:rsidR="00D96EF0" w:rsidRPr="00F40115">
        <w:rPr>
          <w:sz w:val="24"/>
          <w:szCs w:val="24"/>
        </w:rPr>
        <w:t xml:space="preserve"> </w:t>
      </w:r>
      <w:r w:rsidRPr="00F40115">
        <w:rPr>
          <w:sz w:val="24"/>
          <w:szCs w:val="24"/>
        </w:rPr>
        <w:t>является текущей,</w:t>
      </w:r>
      <w:r w:rsidR="00D96EF0" w:rsidRPr="00F40115">
        <w:rPr>
          <w:sz w:val="24"/>
          <w:szCs w:val="24"/>
        </w:rPr>
        <w:t xml:space="preserve"> сроком </w:t>
      </w:r>
      <w:r w:rsidRPr="00F40115">
        <w:rPr>
          <w:sz w:val="24"/>
          <w:szCs w:val="24"/>
        </w:rPr>
        <w:t xml:space="preserve">не </w:t>
      </w:r>
      <w:r w:rsidR="00D96EF0" w:rsidRPr="00F40115">
        <w:rPr>
          <w:sz w:val="24"/>
          <w:szCs w:val="24"/>
        </w:rPr>
        <w:t xml:space="preserve"> более одного месяца</w:t>
      </w:r>
      <w:r w:rsidRPr="00F40115">
        <w:rPr>
          <w:sz w:val="24"/>
          <w:szCs w:val="24"/>
        </w:rPr>
        <w:t>.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</w:p>
    <w:p w:rsidR="00D96EF0" w:rsidRPr="00F40115" w:rsidRDefault="00D96EF0" w:rsidP="00D96EF0">
      <w:pPr>
        <w:ind w:firstLine="426"/>
        <w:rPr>
          <w:b/>
          <w:sz w:val="24"/>
          <w:szCs w:val="24"/>
        </w:rPr>
      </w:pPr>
      <w:r w:rsidRPr="00F40115">
        <w:rPr>
          <w:b/>
          <w:sz w:val="24"/>
          <w:szCs w:val="24"/>
        </w:rPr>
        <w:t>Просроченная дебиторская задолженность на 31.12.202</w:t>
      </w:r>
      <w:r w:rsidR="00E3444E" w:rsidRPr="00F40115">
        <w:rPr>
          <w:b/>
          <w:sz w:val="24"/>
          <w:szCs w:val="24"/>
        </w:rPr>
        <w:t xml:space="preserve">1 </w:t>
      </w:r>
      <w:r w:rsidRPr="00F40115">
        <w:rPr>
          <w:b/>
          <w:sz w:val="24"/>
          <w:szCs w:val="24"/>
        </w:rPr>
        <w:t>года  составила -5327,0 тыс. тенге, в том числе</w:t>
      </w:r>
      <w:proofErr w:type="gramStart"/>
      <w:r w:rsidRPr="00F40115">
        <w:rPr>
          <w:b/>
          <w:sz w:val="24"/>
          <w:szCs w:val="24"/>
        </w:rPr>
        <w:t xml:space="preserve"> :</w:t>
      </w:r>
      <w:proofErr w:type="gramEnd"/>
    </w:p>
    <w:p w:rsidR="007B3108" w:rsidRPr="00F40115" w:rsidRDefault="007B3108" w:rsidP="00D96EF0">
      <w:pPr>
        <w:ind w:firstLine="426"/>
        <w:rPr>
          <w:b/>
          <w:sz w:val="24"/>
          <w:szCs w:val="24"/>
        </w:rPr>
      </w:pP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-ТОО «Абсолюстрой»-</w:t>
      </w:r>
      <w:r w:rsidRPr="00F40115">
        <w:rPr>
          <w:b/>
          <w:sz w:val="24"/>
          <w:szCs w:val="24"/>
        </w:rPr>
        <w:t>2230</w:t>
      </w:r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 ( за мобильный домик и систему видеонаблюдения) (дата образования  март 2018 года)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-ТОО «Бахыт-Мунай»-</w:t>
      </w:r>
      <w:r w:rsidRPr="00F40115">
        <w:rPr>
          <w:b/>
          <w:sz w:val="24"/>
          <w:szCs w:val="24"/>
        </w:rPr>
        <w:t>1653</w:t>
      </w:r>
      <w:r w:rsidRPr="00F40115">
        <w:rPr>
          <w:sz w:val="24"/>
          <w:szCs w:val="24"/>
        </w:rPr>
        <w:t xml:space="preserve">,0 </w:t>
      </w:r>
      <w:proofErr w:type="spellStart"/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</w:t>
      </w:r>
      <w:proofErr w:type="spellEnd"/>
      <w:r w:rsidRPr="00F40115">
        <w:rPr>
          <w:sz w:val="24"/>
          <w:szCs w:val="24"/>
        </w:rPr>
        <w:t xml:space="preserve"> (за недопоставленный ГСМ)( дата образования  август 2014 года)</w:t>
      </w: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-ТОО «</w:t>
      </w:r>
      <w:proofErr w:type="spellStart"/>
      <w:r w:rsidRPr="00F40115">
        <w:rPr>
          <w:sz w:val="24"/>
          <w:szCs w:val="24"/>
        </w:rPr>
        <w:t>Агериа</w:t>
      </w:r>
      <w:proofErr w:type="spellEnd"/>
      <w:r w:rsidRPr="00F40115">
        <w:rPr>
          <w:sz w:val="24"/>
          <w:szCs w:val="24"/>
        </w:rPr>
        <w:t>» -</w:t>
      </w:r>
      <w:r w:rsidRPr="00F40115">
        <w:rPr>
          <w:b/>
          <w:sz w:val="24"/>
          <w:szCs w:val="24"/>
        </w:rPr>
        <w:t>1444,0</w:t>
      </w:r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>енге( за недопоставленный ГСМ)(дата образования август 2014 года)</w:t>
      </w:r>
    </w:p>
    <w:p w:rsidR="00D96EF0" w:rsidRPr="00F40115" w:rsidRDefault="00D96EF0" w:rsidP="00D96EF0">
      <w:pPr>
        <w:rPr>
          <w:b/>
          <w:sz w:val="24"/>
          <w:szCs w:val="24"/>
        </w:rPr>
      </w:pPr>
      <w:r w:rsidRPr="00F40115">
        <w:rPr>
          <w:sz w:val="24"/>
          <w:szCs w:val="24"/>
        </w:rPr>
        <w:t xml:space="preserve">          Создан резерв по сомнительным требованиям  на общую сумму </w:t>
      </w:r>
      <w:r w:rsidRPr="00F40115">
        <w:rPr>
          <w:b/>
          <w:sz w:val="24"/>
          <w:szCs w:val="24"/>
        </w:rPr>
        <w:t xml:space="preserve">5327,0 тыс. тенге. </w:t>
      </w:r>
      <w:r w:rsidRPr="00F40115">
        <w:rPr>
          <w:sz w:val="24"/>
          <w:szCs w:val="24"/>
        </w:rPr>
        <w:t>В том числе</w:t>
      </w:r>
      <w:r w:rsidRPr="00F40115">
        <w:rPr>
          <w:b/>
          <w:sz w:val="24"/>
          <w:szCs w:val="24"/>
        </w:rPr>
        <w:t>:</w:t>
      </w:r>
      <w:r w:rsidRPr="00F40115">
        <w:rPr>
          <w:sz w:val="24"/>
          <w:szCs w:val="24"/>
        </w:rPr>
        <w:t xml:space="preserve"> ТОО «</w:t>
      </w:r>
      <w:proofErr w:type="spellStart"/>
      <w:r w:rsidRPr="00F40115">
        <w:rPr>
          <w:sz w:val="24"/>
          <w:szCs w:val="24"/>
        </w:rPr>
        <w:t>Бахыт-Мунай</w:t>
      </w:r>
      <w:proofErr w:type="spellEnd"/>
      <w:r w:rsidRPr="00F40115">
        <w:rPr>
          <w:sz w:val="24"/>
          <w:szCs w:val="24"/>
        </w:rPr>
        <w:t>» и ТОО «</w:t>
      </w:r>
      <w:proofErr w:type="spellStart"/>
      <w:r w:rsidRPr="00F40115">
        <w:rPr>
          <w:sz w:val="24"/>
          <w:szCs w:val="24"/>
        </w:rPr>
        <w:t>Агериа</w:t>
      </w:r>
      <w:proofErr w:type="spellEnd"/>
      <w:r w:rsidRPr="00F40115">
        <w:rPr>
          <w:sz w:val="24"/>
          <w:szCs w:val="24"/>
        </w:rPr>
        <w:t>»  в декабре 2015 году, по ТОО «</w:t>
      </w:r>
      <w:proofErr w:type="spellStart"/>
      <w:r w:rsidRPr="00F40115">
        <w:rPr>
          <w:sz w:val="24"/>
          <w:szCs w:val="24"/>
        </w:rPr>
        <w:t>Абсолютстрой</w:t>
      </w:r>
      <w:proofErr w:type="spellEnd"/>
      <w:r w:rsidRPr="00F40115">
        <w:rPr>
          <w:sz w:val="24"/>
          <w:szCs w:val="24"/>
        </w:rPr>
        <w:t xml:space="preserve">  в декабре 2019 году.</w:t>
      </w:r>
    </w:p>
    <w:p w:rsidR="00D32B20" w:rsidRPr="00F40115" w:rsidRDefault="00D32B20" w:rsidP="00D32B20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На сегодняшний день Приказом № 1910 от 30.11.2021  года НАО «Государственная корпорация «Правительство для граждан» зарегистрировало ликвидацию ТОО «</w:t>
      </w:r>
      <w:proofErr w:type="spellStart"/>
      <w:r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Бах</w:t>
      </w:r>
      <w:r w:rsidR="00DD1863"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ыт-Мунай</w:t>
      </w:r>
      <w:proofErr w:type="spellEnd"/>
      <w:r w:rsidR="00DD1863"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 Нами направлен</w:t>
      </w:r>
      <w:r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пакет документов в Ц</w:t>
      </w:r>
      <w:r w:rsidR="00E41776"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ентральный аппарат РГП «Казводхоз»</w:t>
      </w:r>
      <w:r w:rsidRPr="00F401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разрешения вопроса по списанию имеющейся задолженности. </w:t>
      </w:r>
    </w:p>
    <w:p w:rsidR="00D32B20" w:rsidRPr="00F40115" w:rsidRDefault="00D32B20" w:rsidP="00D32B20">
      <w:pPr>
        <w:jc w:val="both"/>
        <w:rPr>
          <w:sz w:val="28"/>
          <w:szCs w:val="28"/>
        </w:rPr>
      </w:pPr>
      <w:r w:rsidRPr="00F40115">
        <w:rPr>
          <w:sz w:val="28"/>
          <w:szCs w:val="28"/>
        </w:rPr>
        <w:t xml:space="preserve">          Определением СМЭС Костанайской области от 30.12.2019 года об утверждении заключительного ликвидационного баланса, Приказом НАО «Государственная корпорация «Правительство для граждан» № 85 от 23.01.2020 года, ТОО «</w:t>
      </w:r>
      <w:proofErr w:type="spellStart"/>
      <w:r w:rsidRPr="00F40115">
        <w:rPr>
          <w:sz w:val="28"/>
          <w:szCs w:val="28"/>
        </w:rPr>
        <w:t>Абсолютстрой</w:t>
      </w:r>
      <w:proofErr w:type="spellEnd"/>
      <w:r w:rsidRPr="00F40115">
        <w:rPr>
          <w:sz w:val="28"/>
          <w:szCs w:val="28"/>
        </w:rPr>
        <w:t xml:space="preserve">» </w:t>
      </w:r>
      <w:proofErr w:type="gramStart"/>
      <w:r w:rsidRPr="00F40115">
        <w:rPr>
          <w:sz w:val="28"/>
          <w:szCs w:val="28"/>
        </w:rPr>
        <w:t>исключен</w:t>
      </w:r>
      <w:proofErr w:type="gramEnd"/>
      <w:r w:rsidRPr="00F40115">
        <w:rPr>
          <w:sz w:val="28"/>
          <w:szCs w:val="28"/>
        </w:rPr>
        <w:t xml:space="preserve"> из государственного регистра юридического лица.  </w:t>
      </w:r>
    </w:p>
    <w:p w:rsidR="00D32B20" w:rsidRPr="00F40115" w:rsidRDefault="00D32B20" w:rsidP="00D32B20">
      <w:pPr>
        <w:jc w:val="both"/>
        <w:rPr>
          <w:sz w:val="28"/>
          <w:szCs w:val="28"/>
        </w:rPr>
      </w:pPr>
      <w:r w:rsidRPr="00F40115">
        <w:rPr>
          <w:sz w:val="28"/>
          <w:szCs w:val="28"/>
        </w:rPr>
        <w:t xml:space="preserve">           Учитывая, что предприятие ликвидировано, внесена запись о ликвидации в Национальном реестре </w:t>
      </w:r>
      <w:proofErr w:type="gramStart"/>
      <w:r w:rsidRPr="00F40115">
        <w:rPr>
          <w:sz w:val="28"/>
          <w:szCs w:val="28"/>
        </w:rPr>
        <w:t>бизнес-идентификационных</w:t>
      </w:r>
      <w:proofErr w:type="gramEnd"/>
      <w:r w:rsidRPr="00F40115">
        <w:rPr>
          <w:sz w:val="28"/>
          <w:szCs w:val="28"/>
        </w:rPr>
        <w:t xml:space="preserve"> номеров, правопреемник отсутствует, нами в сентябре 2020 года </w:t>
      </w:r>
      <w:r w:rsidR="00E41776" w:rsidRPr="00F40115">
        <w:rPr>
          <w:sz w:val="28"/>
          <w:szCs w:val="28"/>
        </w:rPr>
        <w:t xml:space="preserve">было </w:t>
      </w:r>
      <w:r w:rsidRPr="00F40115">
        <w:rPr>
          <w:sz w:val="28"/>
          <w:szCs w:val="28"/>
        </w:rPr>
        <w:t>направлено в</w:t>
      </w:r>
      <w:r w:rsidR="00E41776" w:rsidRPr="00F40115">
        <w:rPr>
          <w:bCs/>
          <w:color w:val="000000"/>
          <w:sz w:val="28"/>
          <w:szCs w:val="28"/>
          <w:shd w:val="clear" w:color="auto" w:fill="FFFFFF"/>
        </w:rPr>
        <w:t xml:space="preserve"> Центральный аппарат РГП «Казводхоз» </w:t>
      </w:r>
      <w:r w:rsidRPr="00F40115">
        <w:rPr>
          <w:sz w:val="28"/>
          <w:szCs w:val="28"/>
        </w:rPr>
        <w:t>документы о согласовании с Комитетом государственного имущества и приватизации МФ РК вопрос списания дебиторской задолженности ТОО «</w:t>
      </w:r>
      <w:proofErr w:type="spellStart"/>
      <w:r w:rsidRPr="00F40115">
        <w:rPr>
          <w:sz w:val="28"/>
          <w:szCs w:val="28"/>
        </w:rPr>
        <w:t>Абсолютстрой</w:t>
      </w:r>
      <w:proofErr w:type="spellEnd"/>
      <w:r w:rsidRPr="00F40115">
        <w:rPr>
          <w:sz w:val="28"/>
          <w:szCs w:val="28"/>
        </w:rPr>
        <w:t>» перед РГП «</w:t>
      </w:r>
      <w:proofErr w:type="spellStart"/>
      <w:r w:rsidRPr="00F40115">
        <w:rPr>
          <w:sz w:val="28"/>
          <w:szCs w:val="28"/>
        </w:rPr>
        <w:t>Казводхоз</w:t>
      </w:r>
      <w:proofErr w:type="spellEnd"/>
      <w:r w:rsidRPr="00F40115">
        <w:rPr>
          <w:sz w:val="28"/>
          <w:szCs w:val="28"/>
        </w:rPr>
        <w:t xml:space="preserve">». </w:t>
      </w:r>
      <w:r w:rsidR="00E41776" w:rsidRPr="00F40115">
        <w:rPr>
          <w:sz w:val="28"/>
          <w:szCs w:val="28"/>
        </w:rPr>
        <w:t xml:space="preserve">Данный вопрос находится на рассмотрении в Комитете водных ресурсов. </w:t>
      </w:r>
    </w:p>
    <w:p w:rsidR="00D96EF0" w:rsidRPr="00F40115" w:rsidRDefault="00D96EF0" w:rsidP="00D96EF0">
      <w:pPr>
        <w:jc w:val="both"/>
        <w:rPr>
          <w:b/>
          <w:sz w:val="24"/>
          <w:szCs w:val="24"/>
        </w:rPr>
      </w:pPr>
    </w:p>
    <w:p w:rsidR="00DD1863" w:rsidRPr="00F40115" w:rsidRDefault="00DD1863" w:rsidP="00D96EF0">
      <w:pPr>
        <w:jc w:val="both"/>
        <w:rPr>
          <w:b/>
          <w:sz w:val="24"/>
          <w:szCs w:val="24"/>
        </w:rPr>
      </w:pPr>
    </w:p>
    <w:p w:rsidR="00D96EF0" w:rsidRPr="00F40115" w:rsidRDefault="00D96EF0" w:rsidP="00D96EF0">
      <w:pPr>
        <w:ind w:firstLine="426"/>
        <w:rPr>
          <w:sz w:val="24"/>
          <w:szCs w:val="24"/>
        </w:rPr>
      </w:pPr>
      <w:r w:rsidRPr="00F40115">
        <w:rPr>
          <w:b/>
          <w:sz w:val="24"/>
          <w:szCs w:val="24"/>
        </w:rPr>
        <w:tab/>
        <w:t>Кредиторская задолженность</w:t>
      </w:r>
      <w:r w:rsidRPr="00F40115">
        <w:rPr>
          <w:sz w:val="24"/>
          <w:szCs w:val="24"/>
        </w:rPr>
        <w:t xml:space="preserve"> на 31.12.202</w:t>
      </w:r>
      <w:r w:rsidR="00D32B20" w:rsidRPr="00F40115">
        <w:rPr>
          <w:sz w:val="24"/>
          <w:szCs w:val="24"/>
        </w:rPr>
        <w:t>1</w:t>
      </w:r>
      <w:r w:rsidRPr="00F40115">
        <w:rPr>
          <w:sz w:val="24"/>
          <w:szCs w:val="24"/>
        </w:rPr>
        <w:t xml:space="preserve"> года   </w:t>
      </w:r>
    </w:p>
    <w:p w:rsidR="00082B8F" w:rsidRPr="00F40115" w:rsidRDefault="00D96EF0" w:rsidP="00D96EF0">
      <w:pPr>
        <w:ind w:left="426"/>
        <w:rPr>
          <w:sz w:val="24"/>
          <w:szCs w:val="24"/>
        </w:rPr>
      </w:pPr>
      <w:r w:rsidRPr="00F40115">
        <w:rPr>
          <w:b/>
          <w:sz w:val="24"/>
          <w:szCs w:val="24"/>
        </w:rPr>
        <w:t>2.</w:t>
      </w:r>
      <w:r w:rsidRPr="00F40115">
        <w:rPr>
          <w:sz w:val="24"/>
          <w:szCs w:val="24"/>
        </w:rPr>
        <w:t xml:space="preserve"> </w:t>
      </w:r>
      <w:r w:rsidR="00E3444E" w:rsidRPr="00F40115">
        <w:rPr>
          <w:sz w:val="24"/>
          <w:szCs w:val="24"/>
        </w:rPr>
        <w:t xml:space="preserve"> </w:t>
      </w:r>
      <w:r w:rsidRPr="00F40115">
        <w:rPr>
          <w:sz w:val="24"/>
          <w:szCs w:val="24"/>
        </w:rPr>
        <w:t>По поставщикам услуг, работ, ТМЗ составило   -</w:t>
      </w:r>
      <w:r w:rsidR="00FE78E7" w:rsidRPr="00F40115">
        <w:rPr>
          <w:b/>
          <w:sz w:val="24"/>
          <w:szCs w:val="24"/>
        </w:rPr>
        <w:t xml:space="preserve"> </w:t>
      </w:r>
      <w:r w:rsidR="00082B8F" w:rsidRPr="00F40115">
        <w:rPr>
          <w:b/>
          <w:sz w:val="24"/>
          <w:szCs w:val="24"/>
        </w:rPr>
        <w:t>3090,0</w:t>
      </w:r>
      <w:r w:rsidR="00FE78E7" w:rsidRPr="00F40115">
        <w:rPr>
          <w:b/>
          <w:sz w:val="24"/>
          <w:szCs w:val="24"/>
        </w:rPr>
        <w:t xml:space="preserve"> </w:t>
      </w:r>
      <w:r w:rsidRPr="00F40115">
        <w:rPr>
          <w:sz w:val="24"/>
          <w:szCs w:val="24"/>
        </w:rPr>
        <w:t>тыс</w:t>
      </w:r>
      <w:proofErr w:type="gramStart"/>
      <w:r w:rsidRPr="00F40115">
        <w:rPr>
          <w:sz w:val="24"/>
          <w:szCs w:val="24"/>
        </w:rPr>
        <w:t>.т</w:t>
      </w:r>
      <w:proofErr w:type="gramEnd"/>
      <w:r w:rsidRPr="00F40115">
        <w:rPr>
          <w:sz w:val="24"/>
          <w:szCs w:val="24"/>
        </w:rPr>
        <w:t xml:space="preserve">енге, </w:t>
      </w:r>
    </w:p>
    <w:p w:rsidR="00D96EF0" w:rsidRPr="00F40115" w:rsidRDefault="00D96EF0" w:rsidP="00D96EF0">
      <w:pPr>
        <w:ind w:left="426"/>
        <w:rPr>
          <w:sz w:val="24"/>
          <w:szCs w:val="24"/>
        </w:rPr>
      </w:pPr>
      <w:proofErr w:type="gramStart"/>
      <w:r w:rsidRPr="00F40115">
        <w:rPr>
          <w:sz w:val="24"/>
          <w:szCs w:val="24"/>
        </w:rPr>
        <w:t>в том числе: за коммунальные услуги -</w:t>
      </w:r>
      <w:r w:rsidR="00082B8F" w:rsidRPr="00F40115">
        <w:rPr>
          <w:sz w:val="24"/>
          <w:szCs w:val="24"/>
        </w:rPr>
        <w:t>583,4</w:t>
      </w:r>
      <w:r w:rsidRPr="00F40115">
        <w:rPr>
          <w:sz w:val="24"/>
          <w:szCs w:val="24"/>
        </w:rPr>
        <w:t xml:space="preserve"> тыс. тенге, за ТМЦ -</w:t>
      </w:r>
      <w:r w:rsidR="00082B8F" w:rsidRPr="00F40115">
        <w:rPr>
          <w:sz w:val="24"/>
          <w:szCs w:val="24"/>
        </w:rPr>
        <w:t xml:space="preserve">2013,6 </w:t>
      </w:r>
      <w:r w:rsidRPr="00F40115">
        <w:rPr>
          <w:sz w:val="24"/>
          <w:szCs w:val="24"/>
        </w:rPr>
        <w:t xml:space="preserve"> тыс. тенге, за основное средство-</w:t>
      </w:r>
      <w:r w:rsidR="00082B8F" w:rsidRPr="00F40115">
        <w:rPr>
          <w:sz w:val="24"/>
          <w:szCs w:val="24"/>
        </w:rPr>
        <w:t>437,0</w:t>
      </w:r>
      <w:r w:rsidRPr="00F40115">
        <w:rPr>
          <w:sz w:val="24"/>
          <w:szCs w:val="24"/>
        </w:rPr>
        <w:t xml:space="preserve"> тыс. тенге, за услуги -</w:t>
      </w:r>
      <w:r w:rsidR="00082B8F" w:rsidRPr="00F40115">
        <w:rPr>
          <w:sz w:val="24"/>
          <w:szCs w:val="24"/>
        </w:rPr>
        <w:t>56,0</w:t>
      </w:r>
      <w:r w:rsidRPr="00F40115">
        <w:rPr>
          <w:sz w:val="24"/>
          <w:szCs w:val="24"/>
        </w:rPr>
        <w:t xml:space="preserve"> тыс. тенге. </w:t>
      </w:r>
      <w:proofErr w:type="gramEnd"/>
    </w:p>
    <w:p w:rsidR="00DD1863" w:rsidRPr="00F40115" w:rsidRDefault="00D96EF0" w:rsidP="00D96EF0">
      <w:pPr>
        <w:ind w:left="426"/>
        <w:rPr>
          <w:sz w:val="24"/>
          <w:szCs w:val="24"/>
        </w:rPr>
      </w:pPr>
      <w:r w:rsidRPr="00F40115">
        <w:rPr>
          <w:sz w:val="24"/>
          <w:szCs w:val="24"/>
        </w:rPr>
        <w:t xml:space="preserve">      </w:t>
      </w:r>
    </w:p>
    <w:p w:rsidR="00D96EF0" w:rsidRPr="00F40115" w:rsidRDefault="00D96EF0" w:rsidP="00D96EF0">
      <w:pPr>
        <w:ind w:left="426"/>
        <w:rPr>
          <w:sz w:val="24"/>
          <w:szCs w:val="24"/>
        </w:rPr>
      </w:pPr>
      <w:r w:rsidRPr="00F40115">
        <w:rPr>
          <w:sz w:val="24"/>
          <w:szCs w:val="24"/>
        </w:rPr>
        <w:t xml:space="preserve">  По поставщикам:                                      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D96EF0" w:rsidRPr="00F40115" w:rsidTr="00D96EF0">
        <w:tc>
          <w:tcPr>
            <w:tcW w:w="10378" w:type="dxa"/>
            <w:vAlign w:val="center"/>
            <w:hideMark/>
          </w:tcPr>
          <w:p w:rsidR="00FE78E7" w:rsidRPr="00F40115" w:rsidRDefault="00D96EF0" w:rsidP="00D32B20">
            <w:pPr>
              <w:rPr>
                <w:sz w:val="24"/>
                <w:szCs w:val="24"/>
              </w:rPr>
            </w:pPr>
            <w:r w:rsidRPr="00F4011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40115">
              <w:rPr>
                <w:sz w:val="24"/>
                <w:szCs w:val="24"/>
              </w:rPr>
              <w:t>Garage</w:t>
            </w:r>
            <w:proofErr w:type="spellEnd"/>
            <w:r w:rsidR="00E3444E" w:rsidRPr="00F40115">
              <w:rPr>
                <w:sz w:val="24"/>
                <w:szCs w:val="24"/>
              </w:rPr>
              <w:t xml:space="preserve"> </w:t>
            </w:r>
            <w:proofErr w:type="spellStart"/>
            <w:r w:rsidRPr="00F40115">
              <w:rPr>
                <w:sz w:val="24"/>
                <w:szCs w:val="24"/>
              </w:rPr>
              <w:t>Monitoring</w:t>
            </w:r>
            <w:proofErr w:type="spellEnd"/>
            <w:r w:rsidRPr="00F40115">
              <w:rPr>
                <w:sz w:val="24"/>
                <w:szCs w:val="24"/>
              </w:rPr>
              <w:t xml:space="preserve"> ТОО за услуги по обслуживанию </w:t>
            </w:r>
            <w:r w:rsidRPr="00F40115">
              <w:rPr>
                <w:sz w:val="24"/>
                <w:szCs w:val="24"/>
                <w:lang w:val="en-US"/>
              </w:rPr>
              <w:t>GPS</w:t>
            </w:r>
            <w:r w:rsidRPr="00F40115">
              <w:rPr>
                <w:sz w:val="24"/>
                <w:szCs w:val="24"/>
              </w:rPr>
              <w:t xml:space="preserve">  на автотранспорте-</w:t>
            </w:r>
            <w:r w:rsidR="00D32B20" w:rsidRPr="00F40115">
              <w:rPr>
                <w:b/>
                <w:sz w:val="24"/>
                <w:szCs w:val="24"/>
              </w:rPr>
              <w:t>54</w:t>
            </w:r>
            <w:r w:rsidRPr="00F40115">
              <w:rPr>
                <w:b/>
                <w:sz w:val="24"/>
                <w:szCs w:val="24"/>
              </w:rPr>
              <w:t>,0</w:t>
            </w:r>
            <w:r w:rsidRPr="00F40115">
              <w:rPr>
                <w:sz w:val="24"/>
                <w:szCs w:val="24"/>
              </w:rPr>
              <w:t xml:space="preserve"> тыс. тенге,                                                                                                                 </w:t>
            </w:r>
            <w:r w:rsidR="00FE78E7" w:rsidRPr="00F40115">
              <w:rPr>
                <w:sz w:val="24"/>
                <w:szCs w:val="24"/>
              </w:rPr>
              <w:t xml:space="preserve">                              </w:t>
            </w:r>
          </w:p>
          <w:p w:rsidR="00FE78E7" w:rsidRPr="00F40115" w:rsidRDefault="00DD1863" w:rsidP="00FE78E7">
            <w:pPr>
              <w:rPr>
                <w:sz w:val="24"/>
                <w:szCs w:val="24"/>
              </w:rPr>
            </w:pPr>
            <w:r w:rsidRPr="00F40115">
              <w:rPr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sz w:val="24"/>
                <w:szCs w:val="24"/>
              </w:rPr>
              <w:t>Petro</w:t>
            </w:r>
            <w:proofErr w:type="spellEnd"/>
            <w:r w:rsidR="00FE78E7" w:rsidRPr="00F40115">
              <w:rPr>
                <w:sz w:val="24"/>
                <w:szCs w:val="24"/>
              </w:rPr>
              <w:t xml:space="preserve"> </w:t>
            </w:r>
            <w:proofErr w:type="spellStart"/>
            <w:r w:rsidR="00FE78E7" w:rsidRPr="00F40115">
              <w:rPr>
                <w:sz w:val="24"/>
                <w:szCs w:val="24"/>
              </w:rPr>
              <w:t>Retail</w:t>
            </w:r>
            <w:proofErr w:type="spellEnd"/>
            <w:r w:rsidR="00FE78E7" w:rsidRPr="00F40115">
              <w:rPr>
                <w:sz w:val="24"/>
                <w:szCs w:val="24"/>
              </w:rPr>
              <w:t xml:space="preserve"> ТОО  за ГСМ -1434,4 тыс. тенге</w:t>
            </w:r>
          </w:p>
          <w:p w:rsidR="00FE78E7" w:rsidRPr="00F40115" w:rsidRDefault="00DD1863" w:rsidP="00FE78E7">
            <w:pPr>
              <w:rPr>
                <w:sz w:val="24"/>
                <w:szCs w:val="24"/>
              </w:rPr>
            </w:pPr>
            <w:r w:rsidRPr="00F40115">
              <w:rPr>
                <w:sz w:val="24"/>
                <w:szCs w:val="24"/>
              </w:rPr>
              <w:t xml:space="preserve">- </w:t>
            </w:r>
            <w:r w:rsidR="00FE78E7" w:rsidRPr="00F40115">
              <w:rPr>
                <w:sz w:val="24"/>
                <w:szCs w:val="24"/>
              </w:rPr>
              <w:t>ГЕЛИОС КФ ТОО за ГСМ -579,2 тыс. тенге</w:t>
            </w:r>
          </w:p>
          <w:p w:rsidR="00FE78E7" w:rsidRPr="00F40115" w:rsidRDefault="00DD1863" w:rsidP="00FE78E7">
            <w:pPr>
              <w:outlineLvl w:val="2"/>
              <w:rPr>
                <w:sz w:val="24"/>
                <w:szCs w:val="24"/>
              </w:rPr>
            </w:pPr>
            <w:r w:rsidRPr="00F40115">
              <w:rPr>
                <w:sz w:val="24"/>
                <w:szCs w:val="24"/>
              </w:rPr>
              <w:t xml:space="preserve">- </w:t>
            </w:r>
            <w:r w:rsidR="00FE78E7" w:rsidRPr="00F40115">
              <w:rPr>
                <w:sz w:val="24"/>
                <w:szCs w:val="24"/>
              </w:rPr>
              <w:t xml:space="preserve">SAMRUK ALEM ТОО за </w:t>
            </w:r>
            <w:proofErr w:type="spellStart"/>
            <w:r w:rsidR="00FE78E7" w:rsidRPr="00F40115">
              <w:rPr>
                <w:sz w:val="24"/>
                <w:szCs w:val="24"/>
              </w:rPr>
              <w:t>элетростанцию</w:t>
            </w:r>
            <w:proofErr w:type="spellEnd"/>
            <w:r w:rsidR="00FE78E7" w:rsidRPr="00F40115">
              <w:rPr>
                <w:sz w:val="24"/>
                <w:szCs w:val="24"/>
              </w:rPr>
              <w:t xml:space="preserve"> – 437,0 тыс. тенге</w:t>
            </w:r>
          </w:p>
          <w:p w:rsidR="00FE78E7" w:rsidRPr="00F40115" w:rsidRDefault="00DD1863" w:rsidP="00FE78E7">
            <w:pPr>
              <w:rPr>
                <w:sz w:val="24"/>
                <w:szCs w:val="24"/>
              </w:rPr>
            </w:pPr>
            <w:r w:rsidRPr="00F40115">
              <w:rPr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sz w:val="24"/>
                <w:szCs w:val="24"/>
              </w:rPr>
              <w:t>Житикаракоммунэнерго</w:t>
            </w:r>
            <w:proofErr w:type="spellEnd"/>
            <w:r w:rsidR="00FE78E7" w:rsidRPr="00F40115">
              <w:rPr>
                <w:sz w:val="24"/>
                <w:szCs w:val="24"/>
              </w:rPr>
              <w:t xml:space="preserve"> ГУ Отдел ЖКХ ГКП за электроэнергию -11,0 тыс. тенге</w:t>
            </w:r>
          </w:p>
          <w:p w:rsidR="00FE78E7" w:rsidRPr="00F40115" w:rsidRDefault="00DD1863" w:rsidP="00FE78E7">
            <w:pPr>
              <w:rPr>
                <w:color w:val="000000"/>
                <w:sz w:val="24"/>
                <w:szCs w:val="24"/>
              </w:rPr>
            </w:pPr>
            <w:r w:rsidRPr="00F4011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color w:val="000000"/>
                <w:sz w:val="24"/>
                <w:szCs w:val="24"/>
              </w:rPr>
              <w:t>Казахтелеком</w:t>
            </w:r>
            <w:proofErr w:type="spellEnd"/>
            <w:r w:rsidR="00FE78E7" w:rsidRPr="00F40115">
              <w:rPr>
                <w:color w:val="000000"/>
                <w:sz w:val="24"/>
                <w:szCs w:val="24"/>
              </w:rPr>
              <w:t xml:space="preserve"> СРДТ филиал АО за услуги связи -45,0 тыс. тенге</w:t>
            </w:r>
          </w:p>
          <w:p w:rsidR="00FE78E7" w:rsidRPr="00F40115" w:rsidRDefault="00DD1863" w:rsidP="00FE78E7">
            <w:pPr>
              <w:rPr>
                <w:color w:val="000000"/>
                <w:sz w:val="24"/>
                <w:szCs w:val="24"/>
              </w:rPr>
            </w:pPr>
            <w:r w:rsidRPr="00F4011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color w:val="000000"/>
                <w:sz w:val="24"/>
                <w:szCs w:val="24"/>
              </w:rPr>
              <w:t>Костанай</w:t>
            </w:r>
            <w:proofErr w:type="spellEnd"/>
            <w:r w:rsidR="00FE78E7" w:rsidRPr="00F40115">
              <w:rPr>
                <w:color w:val="000000"/>
                <w:sz w:val="24"/>
                <w:szCs w:val="24"/>
              </w:rPr>
              <w:t xml:space="preserve"> Су ГКП за водоснабжение -7,0 тыс. тенге</w:t>
            </w:r>
          </w:p>
          <w:p w:rsidR="00FE78E7" w:rsidRPr="00F40115" w:rsidRDefault="00DD1863" w:rsidP="00FE78E7">
            <w:pPr>
              <w:rPr>
                <w:color w:val="000000"/>
                <w:sz w:val="24"/>
                <w:szCs w:val="24"/>
              </w:rPr>
            </w:pPr>
            <w:r w:rsidRPr="00F4011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color w:val="000000"/>
                <w:sz w:val="24"/>
                <w:szCs w:val="24"/>
              </w:rPr>
              <w:t>Лисаковскгоркоммунэнерго</w:t>
            </w:r>
            <w:proofErr w:type="spellEnd"/>
            <w:r w:rsidR="00FE78E7" w:rsidRPr="00F401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8E7" w:rsidRPr="00F40115">
              <w:rPr>
                <w:color w:val="000000"/>
                <w:sz w:val="24"/>
                <w:szCs w:val="24"/>
              </w:rPr>
              <w:t>акимата</w:t>
            </w:r>
            <w:proofErr w:type="spellEnd"/>
            <w:r w:rsidR="00FE78E7" w:rsidRPr="00F40115">
              <w:rPr>
                <w:color w:val="000000"/>
                <w:sz w:val="24"/>
                <w:szCs w:val="24"/>
              </w:rPr>
              <w:t xml:space="preserve"> ПХО ГКП за электроэнергию -520,4 тыс. тенге</w:t>
            </w:r>
          </w:p>
          <w:p w:rsidR="00FE78E7" w:rsidRPr="00F40115" w:rsidRDefault="00DD1863" w:rsidP="00FE78E7">
            <w:pPr>
              <w:rPr>
                <w:sz w:val="24"/>
                <w:szCs w:val="24"/>
              </w:rPr>
            </w:pPr>
            <w:r w:rsidRPr="00F40115">
              <w:rPr>
                <w:sz w:val="24"/>
                <w:szCs w:val="24"/>
              </w:rPr>
              <w:t xml:space="preserve">- </w:t>
            </w:r>
            <w:proofErr w:type="spellStart"/>
            <w:r w:rsidR="00FE78E7" w:rsidRPr="00F40115">
              <w:rPr>
                <w:sz w:val="24"/>
                <w:szCs w:val="24"/>
              </w:rPr>
              <w:t>Металорегион</w:t>
            </w:r>
            <w:proofErr w:type="spellEnd"/>
            <w:r w:rsidR="00FE78E7" w:rsidRPr="00F40115">
              <w:rPr>
                <w:sz w:val="24"/>
                <w:szCs w:val="24"/>
              </w:rPr>
              <w:t xml:space="preserve"> ТОО за обеспечение по договору госуда</w:t>
            </w:r>
            <w:r w:rsidRPr="00F40115">
              <w:rPr>
                <w:sz w:val="24"/>
                <w:szCs w:val="24"/>
              </w:rPr>
              <w:t>р</w:t>
            </w:r>
            <w:r w:rsidR="00FE78E7" w:rsidRPr="00F40115">
              <w:rPr>
                <w:sz w:val="24"/>
                <w:szCs w:val="24"/>
              </w:rPr>
              <w:t>ственных закупок-2,0 тыс. тенге</w:t>
            </w:r>
          </w:p>
          <w:p w:rsidR="00D96EF0" w:rsidRPr="00F40115" w:rsidRDefault="00D96EF0" w:rsidP="00D32B20">
            <w:pPr>
              <w:rPr>
                <w:sz w:val="24"/>
                <w:szCs w:val="24"/>
              </w:rPr>
            </w:pPr>
          </w:p>
        </w:tc>
      </w:tr>
    </w:tbl>
    <w:p w:rsidR="00E3444E" w:rsidRPr="00F40115" w:rsidRDefault="00D96EF0" w:rsidP="00E3444E">
      <w:pPr>
        <w:rPr>
          <w:b/>
          <w:sz w:val="24"/>
          <w:szCs w:val="24"/>
        </w:rPr>
      </w:pPr>
      <w:r w:rsidRPr="00F40115">
        <w:rPr>
          <w:sz w:val="24"/>
          <w:szCs w:val="24"/>
        </w:rPr>
        <w:t>За  202</w:t>
      </w:r>
      <w:r w:rsidR="00082B8F" w:rsidRPr="00F40115">
        <w:rPr>
          <w:sz w:val="24"/>
          <w:szCs w:val="24"/>
        </w:rPr>
        <w:t>1</w:t>
      </w:r>
      <w:r w:rsidRPr="00F40115">
        <w:rPr>
          <w:sz w:val="24"/>
          <w:szCs w:val="24"/>
        </w:rPr>
        <w:t xml:space="preserve"> год  Костанайским филиалом РГП «Казводхоз»  начислено </w:t>
      </w:r>
      <w:r w:rsidR="00E3444E" w:rsidRPr="00F40115">
        <w:rPr>
          <w:sz w:val="24"/>
          <w:szCs w:val="24"/>
        </w:rPr>
        <w:t>налогов и других обязательных платежей в бюджет  на сумму  37297,0 тыс. тенге и погашено</w:t>
      </w:r>
      <w:proofErr w:type="gramStart"/>
      <w:r w:rsidR="00E3444E" w:rsidRPr="00F40115">
        <w:rPr>
          <w:sz w:val="24"/>
          <w:szCs w:val="24"/>
        </w:rPr>
        <w:t xml:space="preserve"> .</w:t>
      </w:r>
      <w:proofErr w:type="gramEnd"/>
      <w:r w:rsidR="00E3444E" w:rsidRPr="00F40115">
        <w:rPr>
          <w:sz w:val="24"/>
          <w:szCs w:val="24"/>
        </w:rPr>
        <w:t xml:space="preserve"> учитывая, что по  НДС  начисление налога пр</w:t>
      </w:r>
      <w:r w:rsidR="00DF3FB9" w:rsidRPr="00F40115">
        <w:rPr>
          <w:sz w:val="24"/>
          <w:szCs w:val="24"/>
        </w:rPr>
        <w:t>евышало зачет на 2561тыс. тенге -</w:t>
      </w:r>
      <w:r w:rsidR="00E3444E" w:rsidRPr="00F40115">
        <w:rPr>
          <w:sz w:val="24"/>
          <w:szCs w:val="24"/>
        </w:rPr>
        <w:t>34736,0 тыс. тенге</w:t>
      </w:r>
    </w:p>
    <w:p w:rsidR="00DD1863" w:rsidRPr="00F40115" w:rsidRDefault="00E3444E" w:rsidP="00D96EF0">
      <w:pPr>
        <w:rPr>
          <w:sz w:val="24"/>
          <w:szCs w:val="24"/>
        </w:rPr>
      </w:pPr>
      <w:r w:rsidRPr="00F40115">
        <w:rPr>
          <w:sz w:val="24"/>
          <w:szCs w:val="24"/>
        </w:rPr>
        <w:t>Задолженности по налогам за 2021 год нет.</w:t>
      </w:r>
    </w:p>
    <w:p w:rsidR="00DF3FB9" w:rsidRPr="00F40115" w:rsidRDefault="00DF3FB9" w:rsidP="00D96EF0">
      <w:pPr>
        <w:rPr>
          <w:b/>
          <w:sz w:val="24"/>
          <w:szCs w:val="24"/>
        </w:rPr>
      </w:pPr>
    </w:p>
    <w:p w:rsidR="00D96EF0" w:rsidRPr="00F40115" w:rsidRDefault="00D96EF0" w:rsidP="00D96EF0">
      <w:pPr>
        <w:ind w:firstLine="426"/>
        <w:rPr>
          <w:b/>
          <w:sz w:val="24"/>
          <w:szCs w:val="24"/>
        </w:rPr>
      </w:pPr>
      <w:r w:rsidRPr="00F40115">
        <w:rPr>
          <w:b/>
          <w:sz w:val="24"/>
          <w:szCs w:val="24"/>
        </w:rPr>
        <w:t xml:space="preserve"> Задолженности по оплате труда на 01.01.202</w:t>
      </w:r>
      <w:r w:rsidR="00082B8F" w:rsidRPr="00F40115">
        <w:rPr>
          <w:b/>
          <w:sz w:val="24"/>
          <w:szCs w:val="24"/>
        </w:rPr>
        <w:t>2</w:t>
      </w:r>
      <w:r w:rsidRPr="00F40115">
        <w:rPr>
          <w:b/>
          <w:sz w:val="24"/>
          <w:szCs w:val="24"/>
        </w:rPr>
        <w:t xml:space="preserve"> год</w:t>
      </w:r>
      <w:r w:rsidR="00082B8F" w:rsidRPr="00F40115">
        <w:rPr>
          <w:b/>
          <w:sz w:val="24"/>
          <w:szCs w:val="24"/>
        </w:rPr>
        <w:t xml:space="preserve">а </w:t>
      </w:r>
      <w:r w:rsidRPr="00F40115">
        <w:rPr>
          <w:b/>
          <w:sz w:val="24"/>
          <w:szCs w:val="24"/>
        </w:rPr>
        <w:t xml:space="preserve"> нет.</w:t>
      </w:r>
    </w:p>
    <w:p w:rsidR="00D96EF0" w:rsidRPr="00D96EF0" w:rsidRDefault="00D96EF0" w:rsidP="00D96EF0">
      <w:pPr>
        <w:ind w:firstLine="426"/>
        <w:rPr>
          <w:color w:val="FFFFFF"/>
          <w:sz w:val="24"/>
          <w:szCs w:val="24"/>
        </w:rPr>
      </w:pPr>
      <w:r w:rsidRPr="00F40115">
        <w:rPr>
          <w:b/>
          <w:color w:val="FFFFFF"/>
          <w:sz w:val="24"/>
          <w:szCs w:val="24"/>
        </w:rPr>
        <w:t xml:space="preserve">за 2019 год </w:t>
      </w:r>
      <w:r w:rsidRPr="00F40115">
        <w:rPr>
          <w:color w:val="FFFFFF"/>
          <w:sz w:val="24"/>
          <w:szCs w:val="24"/>
        </w:rPr>
        <w:t>(таблица в слайде)</w:t>
      </w:r>
    </w:p>
    <w:sectPr w:rsidR="00D96EF0" w:rsidRPr="00D96EF0" w:rsidSect="00CE6057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41"/>
    <w:multiLevelType w:val="hybridMultilevel"/>
    <w:tmpl w:val="62A0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61A"/>
    <w:multiLevelType w:val="hybridMultilevel"/>
    <w:tmpl w:val="4AF2A85A"/>
    <w:lvl w:ilvl="0" w:tplc="209A36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884535"/>
    <w:multiLevelType w:val="hybridMultilevel"/>
    <w:tmpl w:val="650CFBF4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0E6E55BD"/>
    <w:multiLevelType w:val="hybridMultilevel"/>
    <w:tmpl w:val="4B0C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82B"/>
    <w:multiLevelType w:val="hybridMultilevel"/>
    <w:tmpl w:val="E7C89EA8"/>
    <w:lvl w:ilvl="0" w:tplc="08F057C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2E6F"/>
    <w:multiLevelType w:val="hybridMultilevel"/>
    <w:tmpl w:val="657EF584"/>
    <w:lvl w:ilvl="0" w:tplc="C17C4B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061EBF"/>
    <w:multiLevelType w:val="hybridMultilevel"/>
    <w:tmpl w:val="D69815D2"/>
    <w:lvl w:ilvl="0" w:tplc="6C50B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26B86"/>
    <w:multiLevelType w:val="hybridMultilevel"/>
    <w:tmpl w:val="906A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72EC0"/>
    <w:multiLevelType w:val="hybridMultilevel"/>
    <w:tmpl w:val="6A802A4A"/>
    <w:lvl w:ilvl="0" w:tplc="2346B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05C78"/>
    <w:multiLevelType w:val="hybridMultilevel"/>
    <w:tmpl w:val="9084ACE6"/>
    <w:lvl w:ilvl="0" w:tplc="64BAC3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F6ACC"/>
    <w:multiLevelType w:val="hybridMultilevel"/>
    <w:tmpl w:val="EC6A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4492F"/>
    <w:multiLevelType w:val="hybridMultilevel"/>
    <w:tmpl w:val="0FBC032A"/>
    <w:lvl w:ilvl="0" w:tplc="BA9EE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C1B25"/>
    <w:multiLevelType w:val="hybridMultilevel"/>
    <w:tmpl w:val="41A00A18"/>
    <w:lvl w:ilvl="0" w:tplc="54B4CDD0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34D0EF5"/>
    <w:multiLevelType w:val="hybridMultilevel"/>
    <w:tmpl w:val="A3905776"/>
    <w:lvl w:ilvl="0" w:tplc="E11ED6E0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61145"/>
    <w:multiLevelType w:val="hybridMultilevel"/>
    <w:tmpl w:val="068E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02F0"/>
    <w:rsid w:val="00006609"/>
    <w:rsid w:val="00007907"/>
    <w:rsid w:val="00021E1C"/>
    <w:rsid w:val="000364A6"/>
    <w:rsid w:val="0004569A"/>
    <w:rsid w:val="000465EE"/>
    <w:rsid w:val="00070A6C"/>
    <w:rsid w:val="00082B8F"/>
    <w:rsid w:val="000A39B0"/>
    <w:rsid w:val="000B6787"/>
    <w:rsid w:val="000B7773"/>
    <w:rsid w:val="000B7A9C"/>
    <w:rsid w:val="000F44ED"/>
    <w:rsid w:val="00103C1E"/>
    <w:rsid w:val="00125037"/>
    <w:rsid w:val="00126ED4"/>
    <w:rsid w:val="001309A5"/>
    <w:rsid w:val="001331BF"/>
    <w:rsid w:val="001539D4"/>
    <w:rsid w:val="001756F1"/>
    <w:rsid w:val="00196DBD"/>
    <w:rsid w:val="001B353E"/>
    <w:rsid w:val="001C2202"/>
    <w:rsid w:val="001C5AFA"/>
    <w:rsid w:val="001D5FD0"/>
    <w:rsid w:val="002040C1"/>
    <w:rsid w:val="00222F41"/>
    <w:rsid w:val="00222FAA"/>
    <w:rsid w:val="00225F17"/>
    <w:rsid w:val="0026387A"/>
    <w:rsid w:val="0028069D"/>
    <w:rsid w:val="002807AC"/>
    <w:rsid w:val="00282675"/>
    <w:rsid w:val="00287693"/>
    <w:rsid w:val="002943E1"/>
    <w:rsid w:val="002A17F1"/>
    <w:rsid w:val="002B379A"/>
    <w:rsid w:val="002B7EB5"/>
    <w:rsid w:val="002C581F"/>
    <w:rsid w:val="002D0F3C"/>
    <w:rsid w:val="002E71F2"/>
    <w:rsid w:val="002E735D"/>
    <w:rsid w:val="002E78B6"/>
    <w:rsid w:val="0032300C"/>
    <w:rsid w:val="003636F3"/>
    <w:rsid w:val="00372338"/>
    <w:rsid w:val="003820BF"/>
    <w:rsid w:val="00390364"/>
    <w:rsid w:val="003B0EBF"/>
    <w:rsid w:val="003B3A1F"/>
    <w:rsid w:val="003B70DF"/>
    <w:rsid w:val="003B7829"/>
    <w:rsid w:val="003D36A7"/>
    <w:rsid w:val="003F3F8D"/>
    <w:rsid w:val="0041149A"/>
    <w:rsid w:val="0042145B"/>
    <w:rsid w:val="00430393"/>
    <w:rsid w:val="00442E5A"/>
    <w:rsid w:val="00475ECB"/>
    <w:rsid w:val="00487C5B"/>
    <w:rsid w:val="004B6FEC"/>
    <w:rsid w:val="004C1CBB"/>
    <w:rsid w:val="004F629E"/>
    <w:rsid w:val="004F6512"/>
    <w:rsid w:val="004F6733"/>
    <w:rsid w:val="00502DDC"/>
    <w:rsid w:val="00516517"/>
    <w:rsid w:val="00534F7D"/>
    <w:rsid w:val="005403AC"/>
    <w:rsid w:val="005475E6"/>
    <w:rsid w:val="005572BF"/>
    <w:rsid w:val="00560702"/>
    <w:rsid w:val="00571297"/>
    <w:rsid w:val="0059671A"/>
    <w:rsid w:val="005B0818"/>
    <w:rsid w:val="005E6853"/>
    <w:rsid w:val="005E7AD5"/>
    <w:rsid w:val="0063171C"/>
    <w:rsid w:val="00632C92"/>
    <w:rsid w:val="00650DE9"/>
    <w:rsid w:val="006522A4"/>
    <w:rsid w:val="00665A3F"/>
    <w:rsid w:val="006A685A"/>
    <w:rsid w:val="006B5355"/>
    <w:rsid w:val="006B5FE6"/>
    <w:rsid w:val="006D71E8"/>
    <w:rsid w:val="006E5BF4"/>
    <w:rsid w:val="00712F6B"/>
    <w:rsid w:val="00722199"/>
    <w:rsid w:val="00763261"/>
    <w:rsid w:val="0077710B"/>
    <w:rsid w:val="0078048D"/>
    <w:rsid w:val="00790C58"/>
    <w:rsid w:val="00792198"/>
    <w:rsid w:val="007968B9"/>
    <w:rsid w:val="007B3108"/>
    <w:rsid w:val="007B6556"/>
    <w:rsid w:val="008060EF"/>
    <w:rsid w:val="008113C2"/>
    <w:rsid w:val="008143FE"/>
    <w:rsid w:val="0083077B"/>
    <w:rsid w:val="00831028"/>
    <w:rsid w:val="0083367A"/>
    <w:rsid w:val="00837CA0"/>
    <w:rsid w:val="00846F53"/>
    <w:rsid w:val="008522FD"/>
    <w:rsid w:val="00862D7F"/>
    <w:rsid w:val="00881CA0"/>
    <w:rsid w:val="00893BC0"/>
    <w:rsid w:val="008A0064"/>
    <w:rsid w:val="008A0624"/>
    <w:rsid w:val="008A32F9"/>
    <w:rsid w:val="008A6D60"/>
    <w:rsid w:val="008D0265"/>
    <w:rsid w:val="008D0575"/>
    <w:rsid w:val="00910E99"/>
    <w:rsid w:val="0092712D"/>
    <w:rsid w:val="00936BBE"/>
    <w:rsid w:val="00945ABE"/>
    <w:rsid w:val="0094654E"/>
    <w:rsid w:val="00955703"/>
    <w:rsid w:val="00962C8B"/>
    <w:rsid w:val="00965DFE"/>
    <w:rsid w:val="009710FD"/>
    <w:rsid w:val="00976A18"/>
    <w:rsid w:val="009871A9"/>
    <w:rsid w:val="009941D5"/>
    <w:rsid w:val="009A2594"/>
    <w:rsid w:val="009A5142"/>
    <w:rsid w:val="009A7867"/>
    <w:rsid w:val="009C4C6F"/>
    <w:rsid w:val="009C7D18"/>
    <w:rsid w:val="009D7808"/>
    <w:rsid w:val="009E2DAD"/>
    <w:rsid w:val="009F5A11"/>
    <w:rsid w:val="009F64A7"/>
    <w:rsid w:val="00A023BF"/>
    <w:rsid w:val="00A07D91"/>
    <w:rsid w:val="00A302F0"/>
    <w:rsid w:val="00A65E84"/>
    <w:rsid w:val="00A7367B"/>
    <w:rsid w:val="00A75D3D"/>
    <w:rsid w:val="00A821CF"/>
    <w:rsid w:val="00A91518"/>
    <w:rsid w:val="00A97EE8"/>
    <w:rsid w:val="00AA0D83"/>
    <w:rsid w:val="00AB6973"/>
    <w:rsid w:val="00AE1DA8"/>
    <w:rsid w:val="00B132EC"/>
    <w:rsid w:val="00B3029F"/>
    <w:rsid w:val="00B30C67"/>
    <w:rsid w:val="00B44DF4"/>
    <w:rsid w:val="00B47CFC"/>
    <w:rsid w:val="00B50AD9"/>
    <w:rsid w:val="00B5523D"/>
    <w:rsid w:val="00B57DF3"/>
    <w:rsid w:val="00B6640C"/>
    <w:rsid w:val="00B70DA4"/>
    <w:rsid w:val="00B70E9C"/>
    <w:rsid w:val="00B82CE0"/>
    <w:rsid w:val="00B919A9"/>
    <w:rsid w:val="00B964B7"/>
    <w:rsid w:val="00BB63B4"/>
    <w:rsid w:val="00BF0380"/>
    <w:rsid w:val="00BF6F5D"/>
    <w:rsid w:val="00C00BAB"/>
    <w:rsid w:val="00C00C8F"/>
    <w:rsid w:val="00C1546E"/>
    <w:rsid w:val="00C204CC"/>
    <w:rsid w:val="00C31E70"/>
    <w:rsid w:val="00C36C7A"/>
    <w:rsid w:val="00C46658"/>
    <w:rsid w:val="00C5256E"/>
    <w:rsid w:val="00C6643D"/>
    <w:rsid w:val="00C7200E"/>
    <w:rsid w:val="00C75086"/>
    <w:rsid w:val="00CA0452"/>
    <w:rsid w:val="00CA7FF1"/>
    <w:rsid w:val="00CC7EEA"/>
    <w:rsid w:val="00CD0853"/>
    <w:rsid w:val="00CE3921"/>
    <w:rsid w:val="00CE5CA8"/>
    <w:rsid w:val="00CE5DB2"/>
    <w:rsid w:val="00CE6057"/>
    <w:rsid w:val="00CE69C3"/>
    <w:rsid w:val="00CF18D0"/>
    <w:rsid w:val="00D11120"/>
    <w:rsid w:val="00D1365B"/>
    <w:rsid w:val="00D234D1"/>
    <w:rsid w:val="00D30017"/>
    <w:rsid w:val="00D32B20"/>
    <w:rsid w:val="00D4148B"/>
    <w:rsid w:val="00D42E42"/>
    <w:rsid w:val="00D514C5"/>
    <w:rsid w:val="00D656A4"/>
    <w:rsid w:val="00D71526"/>
    <w:rsid w:val="00D75564"/>
    <w:rsid w:val="00D776D6"/>
    <w:rsid w:val="00D82025"/>
    <w:rsid w:val="00D9396A"/>
    <w:rsid w:val="00D94D56"/>
    <w:rsid w:val="00D96EF0"/>
    <w:rsid w:val="00D9720D"/>
    <w:rsid w:val="00DB08D8"/>
    <w:rsid w:val="00DB7A32"/>
    <w:rsid w:val="00DC7F2D"/>
    <w:rsid w:val="00DD1863"/>
    <w:rsid w:val="00DD6518"/>
    <w:rsid w:val="00DE6573"/>
    <w:rsid w:val="00DF3FB9"/>
    <w:rsid w:val="00E03FAF"/>
    <w:rsid w:val="00E23723"/>
    <w:rsid w:val="00E3444E"/>
    <w:rsid w:val="00E41776"/>
    <w:rsid w:val="00E555E8"/>
    <w:rsid w:val="00E604B8"/>
    <w:rsid w:val="00E805F6"/>
    <w:rsid w:val="00E832D9"/>
    <w:rsid w:val="00E85E20"/>
    <w:rsid w:val="00E933AF"/>
    <w:rsid w:val="00E940E6"/>
    <w:rsid w:val="00EA548D"/>
    <w:rsid w:val="00EB060F"/>
    <w:rsid w:val="00EB67ED"/>
    <w:rsid w:val="00EC09F8"/>
    <w:rsid w:val="00EC13F8"/>
    <w:rsid w:val="00EC2F80"/>
    <w:rsid w:val="00ED0C50"/>
    <w:rsid w:val="00ED308A"/>
    <w:rsid w:val="00EE1720"/>
    <w:rsid w:val="00EF3DE6"/>
    <w:rsid w:val="00F03F04"/>
    <w:rsid w:val="00F203D9"/>
    <w:rsid w:val="00F3441B"/>
    <w:rsid w:val="00F344F6"/>
    <w:rsid w:val="00F40115"/>
    <w:rsid w:val="00F47F13"/>
    <w:rsid w:val="00F55304"/>
    <w:rsid w:val="00F736BB"/>
    <w:rsid w:val="00F861AD"/>
    <w:rsid w:val="00F93718"/>
    <w:rsid w:val="00F939E7"/>
    <w:rsid w:val="00FD2F36"/>
    <w:rsid w:val="00FE0B44"/>
    <w:rsid w:val="00FE3173"/>
    <w:rsid w:val="00FE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F0"/>
  </w:style>
  <w:style w:type="paragraph" w:styleId="1">
    <w:name w:val="heading 1"/>
    <w:basedOn w:val="a"/>
    <w:next w:val="a"/>
    <w:qFormat/>
    <w:rsid w:val="00A302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21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21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302F0"/>
    <w:pPr>
      <w:spacing w:after="120"/>
    </w:pPr>
  </w:style>
  <w:style w:type="character" w:customStyle="1" w:styleId="a4">
    <w:name w:val="Основной текст Знак"/>
    <w:basedOn w:val="a0"/>
    <w:link w:val="a3"/>
    <w:rsid w:val="006B5FE6"/>
  </w:style>
  <w:style w:type="paragraph" w:styleId="3">
    <w:name w:val="Body Text Indent 3"/>
    <w:basedOn w:val="a"/>
    <w:rsid w:val="00A302F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502DDC"/>
    <w:pPr>
      <w:spacing w:after="120" w:line="480" w:lineRule="auto"/>
      <w:ind w:left="283"/>
    </w:pPr>
  </w:style>
  <w:style w:type="paragraph" w:styleId="a5">
    <w:name w:val="No Spacing"/>
    <w:uiPriority w:val="1"/>
    <w:qFormat/>
    <w:rsid w:val="00E940E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821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821CF"/>
    <w:rPr>
      <w:sz w:val="24"/>
      <w:szCs w:val="24"/>
    </w:rPr>
  </w:style>
  <w:style w:type="paragraph" w:styleId="a8">
    <w:name w:val="List Paragraph"/>
    <w:basedOn w:val="a"/>
    <w:uiPriority w:val="34"/>
    <w:qFormat/>
    <w:rsid w:val="00712F6B"/>
    <w:pPr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1756F1"/>
    <w:rPr>
      <w:color w:val="0000FF"/>
      <w:u w:val="single"/>
    </w:rPr>
  </w:style>
  <w:style w:type="character" w:styleId="aa">
    <w:name w:val="Emphasis"/>
    <w:basedOn w:val="a0"/>
    <w:qFormat/>
    <w:rsid w:val="001D5FD0"/>
    <w:rPr>
      <w:i/>
      <w:iCs/>
    </w:rPr>
  </w:style>
  <w:style w:type="paragraph" w:styleId="ab">
    <w:name w:val="Balloon Text"/>
    <w:basedOn w:val="a"/>
    <w:link w:val="ac"/>
    <w:rsid w:val="00CE5C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E96F-D7DB-441D-BEBB-48FE624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20244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http://www.defacto.kz/node/20/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Ayagoz</cp:lastModifiedBy>
  <cp:revision>45</cp:revision>
  <cp:lastPrinted>2022-03-30T09:10:00Z</cp:lastPrinted>
  <dcterms:created xsi:type="dcterms:W3CDTF">2020-03-10T07:39:00Z</dcterms:created>
  <dcterms:modified xsi:type="dcterms:W3CDTF">2022-03-30T09:23:00Z</dcterms:modified>
</cp:coreProperties>
</file>