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8A" w:rsidRDefault="006D20E7" w:rsidP="00C70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75BE4" w:rsidRDefault="00B75BE4" w:rsidP="00B75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слушания</w:t>
      </w:r>
    </w:p>
    <w:p w:rsidR="000E1405" w:rsidRDefault="00B75BE4" w:rsidP="00B75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ежегодному отчету о деятельности Актюбинского филиала РГП на ПХВ «Казводхоз» по представлению регулируемых услуг перед потребителями и иными заинтересованными лицами </w:t>
      </w:r>
    </w:p>
    <w:p w:rsidR="00B75BE4" w:rsidRPr="00DC7E8A" w:rsidRDefault="00B75BE4" w:rsidP="00B75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1-е полугодие 2022 года</w:t>
      </w:r>
    </w:p>
    <w:p w:rsidR="00B75BE4" w:rsidRDefault="00B75BE4" w:rsidP="00B75B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BE4" w:rsidRPr="00B75BE4" w:rsidRDefault="00B75BE4" w:rsidP="00B75B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BE4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gramStart"/>
      <w:r w:rsidRPr="00B75BE4">
        <w:rPr>
          <w:rFonts w:ascii="Times New Roman" w:hAnsi="Times New Roman" w:cs="Times New Roman"/>
          <w:b/>
          <w:sz w:val="28"/>
          <w:szCs w:val="28"/>
        </w:rPr>
        <w:t xml:space="preserve">проведения:   </w:t>
      </w:r>
      <w:proofErr w:type="gramEnd"/>
      <w:r w:rsidRPr="00B75BE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B75BE4">
        <w:rPr>
          <w:rFonts w:ascii="Times New Roman" w:hAnsi="Times New Roman" w:cs="Times New Roman"/>
          <w:b/>
          <w:sz w:val="28"/>
          <w:szCs w:val="28"/>
        </w:rPr>
        <w:t xml:space="preserve">город Актобе, улица </w:t>
      </w:r>
      <w:proofErr w:type="spellStart"/>
      <w:r w:rsidRPr="00B75BE4">
        <w:rPr>
          <w:rFonts w:ascii="Times New Roman" w:hAnsi="Times New Roman" w:cs="Times New Roman"/>
          <w:b/>
          <w:sz w:val="28"/>
          <w:szCs w:val="28"/>
        </w:rPr>
        <w:t>Ибатова</w:t>
      </w:r>
      <w:proofErr w:type="spellEnd"/>
      <w:r w:rsidRPr="00B75BE4">
        <w:rPr>
          <w:rFonts w:ascii="Times New Roman" w:hAnsi="Times New Roman" w:cs="Times New Roman"/>
          <w:b/>
          <w:sz w:val="28"/>
          <w:szCs w:val="28"/>
        </w:rPr>
        <w:t xml:space="preserve"> 53 А</w:t>
      </w:r>
    </w:p>
    <w:p w:rsidR="00B75BE4" w:rsidRPr="00B75BE4" w:rsidRDefault="00B75BE4" w:rsidP="00B75B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B75BE4">
        <w:rPr>
          <w:rFonts w:ascii="Times New Roman" w:hAnsi="Times New Roman" w:cs="Times New Roman"/>
          <w:b/>
          <w:sz w:val="28"/>
          <w:szCs w:val="28"/>
        </w:rPr>
        <w:t>(административное здание филиала)</w:t>
      </w:r>
    </w:p>
    <w:p w:rsidR="00DC7E8A" w:rsidRDefault="00B75BE4" w:rsidP="00B75B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BE4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«</w:t>
      </w:r>
      <w:r w:rsidRPr="00B75BE4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75BE4">
        <w:rPr>
          <w:rFonts w:ascii="Times New Roman" w:hAnsi="Times New Roman" w:cs="Times New Roman"/>
          <w:b/>
          <w:sz w:val="28"/>
          <w:szCs w:val="28"/>
        </w:rPr>
        <w:t xml:space="preserve"> июля 2022 года</w:t>
      </w:r>
    </w:p>
    <w:p w:rsidR="00B75BE4" w:rsidRDefault="00B75BE4" w:rsidP="00B75B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начало слушания:                    15:00 часов местного времени</w:t>
      </w:r>
    </w:p>
    <w:p w:rsidR="00B75BE4" w:rsidRDefault="00B75BE4" w:rsidP="00B75B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слушания: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М.Ж.Нуртазин</w:t>
      </w:r>
      <w:proofErr w:type="spellEnd"/>
    </w:p>
    <w:p w:rsidR="00B75BE4" w:rsidRDefault="00B75BE4" w:rsidP="00B75B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и.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о.директора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филиала</w:t>
      </w:r>
    </w:p>
    <w:p w:rsidR="00B75BE4" w:rsidRDefault="00B75BE4" w:rsidP="00B75B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6B54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proofErr w:type="spellStart"/>
      <w:r w:rsidR="006B54D2">
        <w:rPr>
          <w:rFonts w:ascii="Times New Roman" w:hAnsi="Times New Roman" w:cs="Times New Roman"/>
          <w:b/>
          <w:sz w:val="28"/>
          <w:szCs w:val="28"/>
        </w:rPr>
        <w:t>А.Есиналина</w:t>
      </w:r>
      <w:proofErr w:type="spellEnd"/>
    </w:p>
    <w:p w:rsidR="006B54D2" w:rsidRDefault="006B54D2" w:rsidP="00B75B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юрисконсульт филиала</w:t>
      </w:r>
    </w:p>
    <w:p w:rsidR="006B54D2" w:rsidRDefault="006B54D2" w:rsidP="00B75B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4D2" w:rsidRDefault="006B54D2" w:rsidP="00B75B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B54D2" w:rsidRPr="006D20E7" w:rsidRDefault="006B54D2" w:rsidP="006B54D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 Актюбинского филиала РГП на ПХВ «Казводхоз» (далее-Филиал).</w:t>
      </w:r>
    </w:p>
    <w:p w:rsidR="00DC7E8A" w:rsidRDefault="00DC7E8A" w:rsidP="006B54D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8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B54D2" w:rsidRDefault="00F13C2E" w:rsidP="00F13C2E">
      <w:pPr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B54D2">
        <w:rPr>
          <w:rFonts w:ascii="Times New Roman" w:hAnsi="Times New Roman" w:cs="Times New Roman"/>
          <w:b/>
          <w:sz w:val="28"/>
          <w:szCs w:val="28"/>
        </w:rPr>
        <w:t>Проведение публичных слушаний по ежегодному отчету о деятельности Филиала, по предоставлению регулируемой услуги по регулированию поверхностного стока при помощи подпорных гидротехнических сооружений за 1-е полугодие 2022 года</w:t>
      </w:r>
    </w:p>
    <w:p w:rsidR="006D20E7" w:rsidRDefault="006D20E7" w:rsidP="006D20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 имени Филиала, отчитывающегося перед потребителями и иными заинтересованными лицами, выступил директор филиала – Нуртазин М.Ж.</w:t>
      </w:r>
    </w:p>
    <w:p w:rsidR="006D20E7" w:rsidRDefault="006D20E7" w:rsidP="006D20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выступлении </w:t>
      </w:r>
      <w:r>
        <w:rPr>
          <w:rFonts w:ascii="Times New Roman" w:hAnsi="Times New Roman" w:cs="Times New Roman"/>
          <w:sz w:val="28"/>
          <w:szCs w:val="28"/>
          <w:lang w:val="kk-KZ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подробно рассказал о деятельности Филиала за прошедший период по предоставлению регулируемых услуг:</w:t>
      </w:r>
    </w:p>
    <w:p w:rsidR="006D20E7" w:rsidRDefault="006D20E7" w:rsidP="006D20E7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20E7" w:rsidRPr="004D45FE" w:rsidRDefault="006B54D2" w:rsidP="006D20E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D20E7" w:rsidRPr="004D45FE">
        <w:rPr>
          <w:rFonts w:ascii="Times New Roman" w:hAnsi="Times New Roman" w:cs="Times New Roman"/>
          <w:b/>
          <w:sz w:val="28"/>
          <w:szCs w:val="28"/>
        </w:rPr>
        <w:t>Об исполнении инвестиционных программ и (или) инвестиционных проектов, в том числе утвержденных ведомством уполномоченного органа</w:t>
      </w:r>
    </w:p>
    <w:p w:rsidR="006D20E7" w:rsidRDefault="000C150B" w:rsidP="006D20E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D20E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2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6D20E7">
        <w:rPr>
          <w:rFonts w:ascii="Times New Roman" w:hAnsi="Times New Roman" w:cs="Times New Roman"/>
          <w:sz w:val="28"/>
          <w:szCs w:val="28"/>
        </w:rPr>
        <w:t xml:space="preserve">инвестиционная программа не утверждалась. </w:t>
      </w:r>
    </w:p>
    <w:p w:rsidR="00CF2411" w:rsidRDefault="00CF2411" w:rsidP="00705646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96CDC" w:rsidRDefault="00444A9E" w:rsidP="00CF24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Положению №28-</w:t>
      </w:r>
      <w:r>
        <w:rPr>
          <w:sz w:val="28"/>
          <w:szCs w:val="28"/>
          <w:lang w:val="kk-KZ"/>
        </w:rPr>
        <w:t>Ө</w:t>
      </w:r>
      <w:r>
        <w:rPr>
          <w:sz w:val="28"/>
          <w:szCs w:val="28"/>
        </w:rPr>
        <w:t xml:space="preserve"> Актюбинского филиала РГП на ПХВ «Казводхоз» Министерства экологии, геологии и природных ресурсов Республики Казахстан от </w:t>
      </w:r>
      <w:r>
        <w:rPr>
          <w:sz w:val="28"/>
          <w:szCs w:val="28"/>
          <w:lang w:val="kk-KZ"/>
        </w:rPr>
        <w:t>20</w:t>
      </w:r>
      <w:r>
        <w:rPr>
          <w:sz w:val="28"/>
          <w:szCs w:val="28"/>
        </w:rPr>
        <w:t xml:space="preserve">.01.2016 г. предметом и деятельностью Филиала является эксплуатация, содержание и обеспечение </w:t>
      </w:r>
      <w:r w:rsidR="00F96CDC">
        <w:rPr>
          <w:sz w:val="28"/>
          <w:szCs w:val="28"/>
        </w:rPr>
        <w:t xml:space="preserve">безопасности </w:t>
      </w:r>
      <w:r w:rsidR="00F96CDC">
        <w:rPr>
          <w:sz w:val="28"/>
          <w:szCs w:val="28"/>
        </w:rPr>
        <w:lastRenderedPageBreak/>
        <w:t>водохозяйственных объектов государственной собственности, оказания услуг по подаче поливной и питьевой воды (в соответствии со спецификой филиала) водопользователям и регулирование поверхностного стока при помощи подпорных гидротехнических сооружений в соответствии с видами деятельности, закрепленных в Уставе Предприятия и в совместном Приказе Председателя Агентства Республики Казахстан по регулирования естественных монополий от 18 апреля 2008 года №133-ОД и Министра сельского хозяйства Республики Казахстан от 25 апреля 2008 года №263 «Об утверждении перечня видов деятельности, технологически связанных с регулируемыми услугами (товарами, работами) водохозяйственной и (или) канализационной системы».</w:t>
      </w:r>
    </w:p>
    <w:p w:rsidR="00ED7D5B" w:rsidRDefault="00ED7D5B" w:rsidP="00CF24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B54D2" w:rsidRDefault="00F96CDC" w:rsidP="00F96C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96CDC" w:rsidRDefault="00F96CDC" w:rsidP="00F96CD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96CDC">
        <w:rPr>
          <w:b/>
          <w:sz w:val="28"/>
          <w:szCs w:val="28"/>
        </w:rPr>
        <w:t>Об основных финансово-экономических показателях деятельности субъекта естественной монополии за отчетный период</w:t>
      </w:r>
    </w:p>
    <w:p w:rsidR="00ED7D5B" w:rsidRDefault="00ED7D5B" w:rsidP="00F96CD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E4C78" w:rsidRPr="00F96CDC" w:rsidRDefault="000E4C78" w:rsidP="00F96CD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D7D5B" w:rsidRPr="00ED7D5B" w:rsidRDefault="00ED7D5B" w:rsidP="00ED7D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D5B">
        <w:rPr>
          <w:rFonts w:ascii="Times New Roman" w:hAnsi="Times New Roman" w:cs="Times New Roman"/>
          <w:sz w:val="28"/>
          <w:szCs w:val="28"/>
        </w:rPr>
        <w:t>Департаментом Комитета по регулированию естественных монополий и защите конкуренции Министерства национальной экономики Республики Казахстан  по Актюбинской области от 25 декабря 2015 года №268-ОД для Актюбинского филиала РГП на ПХВ «Казводхоз» утверждены предельные уровни  тарифов и тарифной сметы на услуги по регулированию поверхностного стока при помощи подпорных гидротехнических сооружений (далее Департамент).</w:t>
      </w:r>
    </w:p>
    <w:p w:rsidR="00ED7D5B" w:rsidRPr="00ED7D5B" w:rsidRDefault="00ED7D5B" w:rsidP="00ED7D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D5B">
        <w:rPr>
          <w:rFonts w:ascii="Times New Roman" w:hAnsi="Times New Roman" w:cs="Times New Roman"/>
          <w:sz w:val="28"/>
          <w:szCs w:val="28"/>
        </w:rPr>
        <w:t xml:space="preserve">Департаментом для Актюбинского филиала РГП на ПХВ «Казводхоз» приказом №9-ОД от 25 января 2021 года утверждены предельные уровни на услуги по регулированию поверхностного стока при помощи подпорных гидротехнических сооружений в размере 0,30 тенге за </w:t>
      </w:r>
      <w:proofErr w:type="gramStart"/>
      <w:r w:rsidRPr="00ED7D5B">
        <w:rPr>
          <w:rFonts w:ascii="Times New Roman" w:hAnsi="Times New Roman" w:cs="Times New Roman"/>
          <w:sz w:val="28"/>
          <w:szCs w:val="28"/>
        </w:rPr>
        <w:t>1  м</w:t>
      </w:r>
      <w:proofErr w:type="gramEnd"/>
      <w:r w:rsidRPr="00ED7D5B">
        <w:rPr>
          <w:rFonts w:ascii="Times New Roman" w:hAnsi="Times New Roman" w:cs="Times New Roman"/>
          <w:sz w:val="28"/>
          <w:szCs w:val="28"/>
        </w:rPr>
        <w:t>3 с 1 февраля 2021 года .</w:t>
      </w:r>
    </w:p>
    <w:p w:rsidR="00ED7D5B" w:rsidRPr="00ED7D5B" w:rsidRDefault="00ED7D5B" w:rsidP="00ED7D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D5B">
        <w:rPr>
          <w:rFonts w:ascii="Times New Roman" w:hAnsi="Times New Roman" w:cs="Times New Roman"/>
          <w:sz w:val="28"/>
          <w:szCs w:val="28"/>
        </w:rPr>
        <w:t>Далее, приказом №59-ОД от 15 июля 2021 года на услуги по регулированию поверхностного стока при помощи подпорных гидротехнических сооружений утверждены временные компенсирующие тарифы в размере 0,28 тенге  за 1 м3  без учета НДС с 1 сентября 2021 года, сроком на 1 год.</w:t>
      </w:r>
    </w:p>
    <w:p w:rsidR="000E1405" w:rsidRDefault="00ED7D5B" w:rsidP="00ED7D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D5B">
        <w:rPr>
          <w:rFonts w:ascii="Times New Roman" w:hAnsi="Times New Roman" w:cs="Times New Roman"/>
          <w:sz w:val="28"/>
          <w:szCs w:val="28"/>
        </w:rPr>
        <w:t>Иную деятельность Филиал не осуществляет.</w:t>
      </w:r>
    </w:p>
    <w:p w:rsidR="000E1405" w:rsidRDefault="000E1405" w:rsidP="00ED7D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405" w:rsidRDefault="000E1405" w:rsidP="000E140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05">
        <w:rPr>
          <w:rFonts w:ascii="Times New Roman" w:hAnsi="Times New Roman" w:cs="Times New Roman"/>
          <w:b/>
          <w:sz w:val="28"/>
          <w:szCs w:val="28"/>
        </w:rPr>
        <w:t>Об объемах предоставленных регулируемых услуг (товар</w:t>
      </w:r>
      <w:r w:rsidR="007E4C5C">
        <w:rPr>
          <w:rFonts w:ascii="Times New Roman" w:hAnsi="Times New Roman" w:cs="Times New Roman"/>
          <w:b/>
          <w:sz w:val="28"/>
          <w:szCs w:val="28"/>
        </w:rPr>
        <w:t>ов</w:t>
      </w:r>
      <w:r w:rsidRPr="000E1405">
        <w:rPr>
          <w:rFonts w:ascii="Times New Roman" w:hAnsi="Times New Roman" w:cs="Times New Roman"/>
          <w:b/>
          <w:sz w:val="28"/>
          <w:szCs w:val="28"/>
        </w:rPr>
        <w:t>, работ) за отчетный период</w:t>
      </w:r>
    </w:p>
    <w:p w:rsidR="000E1405" w:rsidRDefault="000E1405" w:rsidP="007056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405">
        <w:rPr>
          <w:rFonts w:ascii="Times New Roman" w:hAnsi="Times New Roman" w:cs="Times New Roman"/>
          <w:sz w:val="28"/>
          <w:szCs w:val="28"/>
        </w:rPr>
        <w:t xml:space="preserve">Всего объем оказанных услуг за 1-е полугодие составило </w:t>
      </w:r>
      <w:r w:rsidR="00705646">
        <w:rPr>
          <w:rFonts w:ascii="Times New Roman" w:hAnsi="Times New Roman" w:cs="Times New Roman"/>
          <w:sz w:val="28"/>
          <w:szCs w:val="28"/>
        </w:rPr>
        <w:t>101237</w:t>
      </w:r>
      <w:r w:rsidR="00B67DFD">
        <w:rPr>
          <w:rFonts w:ascii="Times New Roman" w:hAnsi="Times New Roman" w:cs="Times New Roman"/>
          <w:sz w:val="28"/>
          <w:szCs w:val="28"/>
        </w:rPr>
        <w:t xml:space="preserve"> </w:t>
      </w:r>
      <w:r w:rsidRPr="000E1405">
        <w:rPr>
          <w:rFonts w:ascii="Times New Roman" w:hAnsi="Times New Roman" w:cs="Times New Roman"/>
          <w:sz w:val="28"/>
          <w:szCs w:val="28"/>
        </w:rPr>
        <w:t>тысячи кубичес</w:t>
      </w:r>
      <w:r w:rsidR="00705646">
        <w:rPr>
          <w:rFonts w:ascii="Times New Roman" w:hAnsi="Times New Roman" w:cs="Times New Roman"/>
          <w:sz w:val="28"/>
          <w:szCs w:val="28"/>
        </w:rPr>
        <w:t>ких метров (их них санитарно-экологиче</w:t>
      </w:r>
      <w:r w:rsidR="00C70B09">
        <w:rPr>
          <w:rFonts w:ascii="Times New Roman" w:hAnsi="Times New Roman" w:cs="Times New Roman"/>
          <w:sz w:val="28"/>
          <w:szCs w:val="28"/>
        </w:rPr>
        <w:t>с</w:t>
      </w:r>
      <w:r w:rsidR="00705646">
        <w:rPr>
          <w:rFonts w:ascii="Times New Roman" w:hAnsi="Times New Roman" w:cs="Times New Roman"/>
          <w:sz w:val="28"/>
          <w:szCs w:val="28"/>
        </w:rPr>
        <w:t xml:space="preserve">кие попуски 89520 тысяч </w:t>
      </w:r>
      <w:proofErr w:type="spellStart"/>
      <w:proofErr w:type="gramStart"/>
      <w:r w:rsidR="00705646">
        <w:rPr>
          <w:rFonts w:ascii="Times New Roman" w:hAnsi="Times New Roman" w:cs="Times New Roman"/>
          <w:sz w:val="28"/>
          <w:szCs w:val="28"/>
        </w:rPr>
        <w:lastRenderedPageBreak/>
        <w:t>куб.метров</w:t>
      </w:r>
      <w:proofErr w:type="spellEnd"/>
      <w:proofErr w:type="gramEnd"/>
      <w:r w:rsidR="00705646">
        <w:rPr>
          <w:rFonts w:ascii="Times New Roman" w:hAnsi="Times New Roman" w:cs="Times New Roman"/>
          <w:sz w:val="28"/>
          <w:szCs w:val="28"/>
        </w:rPr>
        <w:t xml:space="preserve">, 11717 тысяч </w:t>
      </w:r>
      <w:proofErr w:type="spellStart"/>
      <w:r w:rsidR="00705646">
        <w:rPr>
          <w:rFonts w:ascii="Times New Roman" w:hAnsi="Times New Roman" w:cs="Times New Roman"/>
          <w:sz w:val="28"/>
          <w:szCs w:val="28"/>
        </w:rPr>
        <w:t>куб.метров</w:t>
      </w:r>
      <w:proofErr w:type="spellEnd"/>
      <w:r w:rsidR="00705646">
        <w:rPr>
          <w:rFonts w:ascii="Times New Roman" w:hAnsi="Times New Roman" w:cs="Times New Roman"/>
          <w:sz w:val="28"/>
          <w:szCs w:val="28"/>
        </w:rPr>
        <w:t xml:space="preserve">, </w:t>
      </w:r>
      <w:r w:rsidR="00C70B09">
        <w:rPr>
          <w:rFonts w:ascii="Times New Roman" w:hAnsi="Times New Roman" w:cs="Times New Roman"/>
          <w:sz w:val="28"/>
          <w:szCs w:val="28"/>
        </w:rPr>
        <w:t>для предприятий различных</w:t>
      </w:r>
      <w:r w:rsidR="00705646" w:rsidRPr="000E1405">
        <w:rPr>
          <w:rFonts w:ascii="Times New Roman" w:hAnsi="Times New Roman" w:cs="Times New Roman"/>
          <w:sz w:val="28"/>
          <w:szCs w:val="28"/>
        </w:rPr>
        <w:t xml:space="preserve"> форм собственности в соответствии дифференцированным группам потребителей</w:t>
      </w:r>
      <w:r w:rsidR="00705646">
        <w:rPr>
          <w:rFonts w:ascii="Times New Roman" w:hAnsi="Times New Roman" w:cs="Times New Roman"/>
          <w:sz w:val="28"/>
          <w:szCs w:val="28"/>
        </w:rPr>
        <w:t>)</w:t>
      </w:r>
      <w:r w:rsidRPr="000E14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C5C" w:rsidRDefault="007E4C5C" w:rsidP="000E14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C5C" w:rsidRDefault="007E4C5C" w:rsidP="007E4C5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C5C">
        <w:rPr>
          <w:rFonts w:ascii="Times New Roman" w:hAnsi="Times New Roman" w:cs="Times New Roman"/>
          <w:b/>
          <w:sz w:val="28"/>
          <w:szCs w:val="28"/>
        </w:rPr>
        <w:t>О проводимой работе с потребителями регулируемых услуг (товаров, работ)</w:t>
      </w:r>
    </w:p>
    <w:p w:rsidR="00ED7D5B" w:rsidRDefault="000C150B" w:rsidP="00ED7D5B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646">
        <w:rPr>
          <w:rFonts w:ascii="Times New Roman" w:hAnsi="Times New Roman" w:cs="Times New Roman"/>
          <w:sz w:val="28"/>
          <w:szCs w:val="28"/>
        </w:rPr>
        <w:t>В</w:t>
      </w:r>
      <w:r w:rsidR="00ED7D5B">
        <w:rPr>
          <w:rFonts w:ascii="Times New Roman" w:hAnsi="Times New Roman" w:cs="Times New Roman"/>
          <w:sz w:val="28"/>
          <w:szCs w:val="28"/>
        </w:rPr>
        <w:t xml:space="preserve"> целях экономии водных ресурсов, пересмотреть размещение </w:t>
      </w:r>
      <w:proofErr w:type="spellStart"/>
      <w:r w:rsidR="00ED7D5B"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 w:rsidR="00ED7D5B">
        <w:rPr>
          <w:rFonts w:ascii="Times New Roman" w:hAnsi="Times New Roman" w:cs="Times New Roman"/>
          <w:sz w:val="28"/>
          <w:szCs w:val="28"/>
        </w:rPr>
        <w:t xml:space="preserve"> на более влагоустойчивые культуры, применять новые </w:t>
      </w:r>
      <w:proofErr w:type="spellStart"/>
      <w:r w:rsidR="00ED7D5B">
        <w:rPr>
          <w:rFonts w:ascii="Times New Roman" w:hAnsi="Times New Roman" w:cs="Times New Roman"/>
          <w:sz w:val="28"/>
          <w:szCs w:val="28"/>
        </w:rPr>
        <w:t>водосберегающие</w:t>
      </w:r>
      <w:proofErr w:type="spellEnd"/>
      <w:r w:rsidR="00ED7D5B">
        <w:rPr>
          <w:rFonts w:ascii="Times New Roman" w:hAnsi="Times New Roman" w:cs="Times New Roman"/>
          <w:sz w:val="28"/>
          <w:szCs w:val="28"/>
        </w:rPr>
        <w:t xml:space="preserve"> технологии (капельное орошение, дождевание) и организовать полив в ночное время суток, составить почасовой график подачи воды.</w:t>
      </w:r>
      <w:r w:rsidR="00ED7D5B" w:rsidRPr="00003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4C5C" w:rsidRDefault="007E4C5C" w:rsidP="007E4C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C5C" w:rsidRDefault="007E4C5C" w:rsidP="007E4C5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C5C">
        <w:rPr>
          <w:rFonts w:ascii="Times New Roman" w:hAnsi="Times New Roman" w:cs="Times New Roman"/>
          <w:b/>
          <w:sz w:val="28"/>
          <w:szCs w:val="28"/>
        </w:rPr>
        <w:t>О постатейном исполнении утвержденным ведомством уполномоченного органа тарифной сметы за отчетный период</w:t>
      </w:r>
    </w:p>
    <w:p w:rsidR="007E4C5C" w:rsidRDefault="007E4C5C" w:rsidP="007E4C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C5C">
        <w:rPr>
          <w:rFonts w:ascii="Times New Roman" w:hAnsi="Times New Roman" w:cs="Times New Roman"/>
          <w:sz w:val="28"/>
          <w:szCs w:val="28"/>
        </w:rPr>
        <w:t xml:space="preserve">Филиал за 1-е полугодие тарифная смета исполнена на </w:t>
      </w:r>
      <w:r w:rsidR="000B4520">
        <w:rPr>
          <w:rFonts w:ascii="Times New Roman" w:hAnsi="Times New Roman" w:cs="Times New Roman"/>
          <w:sz w:val="28"/>
          <w:szCs w:val="28"/>
        </w:rPr>
        <w:t>45</w:t>
      </w:r>
      <w:r w:rsidR="00750E17">
        <w:rPr>
          <w:rFonts w:ascii="Times New Roman" w:hAnsi="Times New Roman" w:cs="Times New Roman"/>
          <w:sz w:val="28"/>
          <w:szCs w:val="28"/>
        </w:rPr>
        <w:t>1</w:t>
      </w:r>
      <w:r w:rsidR="00350961">
        <w:rPr>
          <w:rFonts w:ascii="Times New Roman" w:hAnsi="Times New Roman" w:cs="Times New Roman"/>
          <w:sz w:val="28"/>
          <w:szCs w:val="28"/>
        </w:rPr>
        <w:t>%.  Это связано с тем, что на б</w:t>
      </w:r>
      <w:r w:rsidR="00C70B09">
        <w:rPr>
          <w:rFonts w:ascii="Times New Roman" w:hAnsi="Times New Roman" w:cs="Times New Roman"/>
          <w:sz w:val="28"/>
          <w:szCs w:val="28"/>
        </w:rPr>
        <w:t>аланс были приняты объекты ЕБРР (учтена полугодовая амортизация).</w:t>
      </w:r>
      <w:r w:rsidR="00350961">
        <w:rPr>
          <w:rFonts w:ascii="Times New Roman" w:hAnsi="Times New Roman" w:cs="Times New Roman"/>
          <w:sz w:val="28"/>
          <w:szCs w:val="28"/>
        </w:rPr>
        <w:t xml:space="preserve"> </w:t>
      </w:r>
      <w:r w:rsidR="009D1A0B">
        <w:rPr>
          <w:rFonts w:ascii="Times New Roman" w:hAnsi="Times New Roman" w:cs="Times New Roman"/>
          <w:sz w:val="28"/>
          <w:szCs w:val="28"/>
        </w:rPr>
        <w:t xml:space="preserve">Сумма амортизации повлияла на показатели исполнения тарифной сметы за </w:t>
      </w:r>
      <w:proofErr w:type="gramStart"/>
      <w:r w:rsidR="009D1A0B">
        <w:rPr>
          <w:rFonts w:ascii="Times New Roman" w:hAnsi="Times New Roman" w:cs="Times New Roman"/>
          <w:sz w:val="28"/>
          <w:szCs w:val="28"/>
        </w:rPr>
        <w:t>пол года</w:t>
      </w:r>
      <w:proofErr w:type="gramEnd"/>
      <w:r w:rsidR="009D1A0B">
        <w:rPr>
          <w:rFonts w:ascii="Times New Roman" w:hAnsi="Times New Roman" w:cs="Times New Roman"/>
          <w:sz w:val="28"/>
          <w:szCs w:val="28"/>
        </w:rPr>
        <w:t>, а также на финансовый результат (убыток).</w:t>
      </w:r>
    </w:p>
    <w:p w:rsidR="007E4C5C" w:rsidRDefault="007E4C5C" w:rsidP="007E4C5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C5C">
        <w:rPr>
          <w:rFonts w:ascii="Times New Roman" w:hAnsi="Times New Roman" w:cs="Times New Roman"/>
          <w:b/>
          <w:sz w:val="28"/>
          <w:szCs w:val="28"/>
        </w:rPr>
        <w:t>О перспективах деятельности (планы развития), в том числе возможных изменениях тарифов на регулируемые услуги (товаров, работ)</w:t>
      </w:r>
    </w:p>
    <w:p w:rsidR="00F6369C" w:rsidRPr="009D1A0B" w:rsidRDefault="00551545" w:rsidP="009D1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Актюбинский</w:t>
      </w:r>
      <w:r w:rsidR="007E4C5C" w:rsidRPr="006C270D">
        <w:rPr>
          <w:rFonts w:ascii="Times New Roman" w:hAnsi="Times New Roman" w:cs="Times New Roman"/>
          <w:sz w:val="28"/>
          <w:szCs w:val="28"/>
        </w:rPr>
        <w:t xml:space="preserve"> филиал РГП «Казводхоз» </w:t>
      </w:r>
      <w:r>
        <w:rPr>
          <w:rFonts w:ascii="Times New Roman" w:hAnsi="Times New Roman" w:cs="Times New Roman"/>
          <w:sz w:val="28"/>
          <w:szCs w:val="28"/>
        </w:rPr>
        <w:t>будет проводить общественные слушания 31 августа 2022 г. на утверждение</w:t>
      </w:r>
      <w:r w:rsidR="00705646">
        <w:rPr>
          <w:rFonts w:ascii="Times New Roman" w:hAnsi="Times New Roman" w:cs="Times New Roman"/>
          <w:sz w:val="28"/>
          <w:szCs w:val="28"/>
        </w:rPr>
        <w:t xml:space="preserve"> </w:t>
      </w:r>
      <w:r w:rsidR="000C150B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705646">
        <w:rPr>
          <w:rFonts w:ascii="Times New Roman" w:hAnsi="Times New Roman" w:cs="Times New Roman"/>
          <w:sz w:val="28"/>
          <w:szCs w:val="28"/>
        </w:rPr>
        <w:t>инвестиционной программы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тарифа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тарифной сметы на 2022-2026 г.г. </w:t>
      </w:r>
    </w:p>
    <w:p w:rsidR="000C150B" w:rsidRPr="001729A2" w:rsidRDefault="000C150B" w:rsidP="000C1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A2">
        <w:rPr>
          <w:rFonts w:ascii="Times New Roman" w:hAnsi="Times New Roman" w:cs="Times New Roman"/>
          <w:b/>
          <w:sz w:val="28"/>
          <w:szCs w:val="28"/>
        </w:rPr>
        <w:t>Обсуждение доклада</w:t>
      </w:r>
    </w:p>
    <w:p w:rsidR="000C150B" w:rsidRDefault="000C150B" w:rsidP="000C1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.Досжанова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C150B" w:rsidRDefault="000C150B" w:rsidP="000C1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показал анализ исполнения тарифной сметы по услуге «Регулирование поверхностного стока при помощи подпорных гидротехнических сооружений»,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проводимой деятельности, процент исполнения тарифной сметы составил 451%. За счет амортизации объектов ЕБРР, отразилось на проценте исполнения тарифной сметы</w:t>
      </w:r>
      <w:r w:rsidR="000733B6">
        <w:rPr>
          <w:rFonts w:ascii="Times New Roman" w:hAnsi="Times New Roman" w:cs="Times New Roman"/>
          <w:sz w:val="28"/>
          <w:szCs w:val="28"/>
        </w:rPr>
        <w:t xml:space="preserve"> и к результату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50B" w:rsidRPr="00F60F1D" w:rsidRDefault="000C150B" w:rsidP="000C1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60F1D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0C150B" w:rsidRDefault="000C150B" w:rsidP="000C150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постатейное исполнение затрат отчетного периода, необходимо предусмотреть корректировку затрат в утвержденной тарифной смете на 2022 год. </w:t>
      </w:r>
    </w:p>
    <w:p w:rsidR="000C150B" w:rsidRDefault="000C150B" w:rsidP="000C150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усилить работу с потребителями в плане недопущения загрязнения и истощения открытых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использовании вод. </w:t>
      </w:r>
    </w:p>
    <w:p w:rsidR="000C150B" w:rsidRDefault="000C150B" w:rsidP="000C150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с потребителями по проведению мероприятий, обеспечивающих рациональное использование как поливной, так и питьевой воды.  </w:t>
      </w:r>
    </w:p>
    <w:p w:rsidR="000C150B" w:rsidRPr="009A1456" w:rsidRDefault="000C150B" w:rsidP="000C1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50B" w:rsidRDefault="000C150B" w:rsidP="000C150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обсуждения доклада и предоставления рекомендаций, председательствующий подвел итоги и объявил о закрытии слушания.</w:t>
      </w:r>
    </w:p>
    <w:p w:rsidR="000C150B" w:rsidRPr="00F60F1D" w:rsidRDefault="000C150B" w:rsidP="000C150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окончания слушания: 13.40 по местному времени. </w:t>
      </w:r>
    </w:p>
    <w:p w:rsidR="000C150B" w:rsidRDefault="000C150B" w:rsidP="000C1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50B" w:rsidRDefault="000C150B" w:rsidP="000C1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50B" w:rsidRDefault="000C150B" w:rsidP="000C1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F1D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F60F1D">
        <w:rPr>
          <w:rFonts w:ascii="Times New Roman" w:hAnsi="Times New Roman" w:cs="Times New Roman"/>
          <w:b/>
          <w:sz w:val="28"/>
          <w:szCs w:val="28"/>
        </w:rPr>
        <w:tab/>
      </w:r>
      <w:r w:rsidRPr="00F60F1D">
        <w:rPr>
          <w:rFonts w:ascii="Times New Roman" w:hAnsi="Times New Roman" w:cs="Times New Roman"/>
          <w:b/>
          <w:sz w:val="28"/>
          <w:szCs w:val="28"/>
        </w:rPr>
        <w:tab/>
      </w:r>
      <w:r w:rsidRPr="00F60F1D">
        <w:rPr>
          <w:rFonts w:ascii="Times New Roman" w:hAnsi="Times New Roman" w:cs="Times New Roman"/>
          <w:b/>
          <w:sz w:val="28"/>
          <w:szCs w:val="28"/>
        </w:rPr>
        <w:tab/>
      </w:r>
      <w:r w:rsidRPr="00F60F1D">
        <w:rPr>
          <w:rFonts w:ascii="Times New Roman" w:hAnsi="Times New Roman" w:cs="Times New Roman"/>
          <w:b/>
          <w:sz w:val="28"/>
          <w:szCs w:val="28"/>
        </w:rPr>
        <w:tab/>
      </w:r>
      <w:r w:rsidRPr="00F60F1D">
        <w:rPr>
          <w:rFonts w:ascii="Times New Roman" w:hAnsi="Times New Roman" w:cs="Times New Roman"/>
          <w:b/>
          <w:sz w:val="28"/>
          <w:szCs w:val="28"/>
        </w:rPr>
        <w:tab/>
      </w:r>
      <w:r w:rsidRPr="00F60F1D">
        <w:rPr>
          <w:rFonts w:ascii="Times New Roman" w:hAnsi="Times New Roman" w:cs="Times New Roman"/>
          <w:b/>
          <w:sz w:val="28"/>
          <w:szCs w:val="28"/>
        </w:rPr>
        <w:tab/>
      </w:r>
      <w:r w:rsidRPr="00F60F1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Нуртазин</w:t>
      </w:r>
      <w:proofErr w:type="spellEnd"/>
      <w:r w:rsidRPr="000C15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М.Ж.</w:t>
      </w:r>
    </w:p>
    <w:p w:rsidR="000C150B" w:rsidRDefault="000C150B" w:rsidP="000C1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50B" w:rsidRPr="00F60F1D" w:rsidRDefault="000C150B" w:rsidP="000C1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50B" w:rsidRPr="00F60F1D" w:rsidRDefault="000C150B" w:rsidP="000C1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50B" w:rsidRPr="00527634" w:rsidRDefault="000C150B" w:rsidP="000C1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F1D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F60F1D">
        <w:rPr>
          <w:rFonts w:ascii="Times New Roman" w:hAnsi="Times New Roman" w:cs="Times New Roman"/>
          <w:b/>
          <w:sz w:val="28"/>
          <w:szCs w:val="28"/>
        </w:rPr>
        <w:tab/>
      </w:r>
      <w:r w:rsidRPr="00F60F1D">
        <w:rPr>
          <w:rFonts w:ascii="Times New Roman" w:hAnsi="Times New Roman" w:cs="Times New Roman"/>
          <w:b/>
          <w:sz w:val="28"/>
          <w:szCs w:val="28"/>
        </w:rPr>
        <w:tab/>
      </w:r>
      <w:r w:rsidRPr="00F60F1D">
        <w:rPr>
          <w:rFonts w:ascii="Times New Roman" w:hAnsi="Times New Roman" w:cs="Times New Roman"/>
          <w:b/>
          <w:sz w:val="28"/>
          <w:szCs w:val="28"/>
        </w:rPr>
        <w:tab/>
      </w:r>
      <w:r w:rsidRPr="00F60F1D">
        <w:rPr>
          <w:rFonts w:ascii="Times New Roman" w:hAnsi="Times New Roman" w:cs="Times New Roman"/>
          <w:b/>
          <w:sz w:val="28"/>
          <w:szCs w:val="28"/>
        </w:rPr>
        <w:tab/>
      </w:r>
      <w:r w:rsidRPr="00F60F1D">
        <w:rPr>
          <w:rFonts w:ascii="Times New Roman" w:hAnsi="Times New Roman" w:cs="Times New Roman"/>
          <w:b/>
          <w:sz w:val="28"/>
          <w:szCs w:val="28"/>
        </w:rPr>
        <w:tab/>
      </w:r>
      <w:r w:rsidRPr="00F60F1D">
        <w:rPr>
          <w:rFonts w:ascii="Times New Roman" w:hAnsi="Times New Roman" w:cs="Times New Roman"/>
          <w:b/>
          <w:sz w:val="28"/>
          <w:szCs w:val="28"/>
        </w:rPr>
        <w:tab/>
      </w:r>
      <w:r w:rsidRPr="00F60F1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Есиналина</w:t>
      </w:r>
      <w:proofErr w:type="spellEnd"/>
      <w:r w:rsidRPr="00F60F1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Pr="00F60F1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150B" w:rsidRPr="008F4641" w:rsidRDefault="000C150B" w:rsidP="000C1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616" w:rsidRDefault="00283616" w:rsidP="0028361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3616" w:rsidRDefault="00283616" w:rsidP="0028361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3616" w:rsidRPr="00032363" w:rsidRDefault="00283616" w:rsidP="0028361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7E8A" w:rsidRPr="00DC7E8A" w:rsidRDefault="00DC7E8A" w:rsidP="00DC7E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E8A" w:rsidRPr="00DC7E8A" w:rsidRDefault="00DC7E8A" w:rsidP="00DC7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C15" w:rsidRPr="00DC7E8A" w:rsidRDefault="00DF4C15">
      <w:pPr>
        <w:rPr>
          <w:rFonts w:ascii="Times New Roman" w:hAnsi="Times New Roman" w:cs="Times New Roman"/>
        </w:rPr>
      </w:pPr>
    </w:p>
    <w:sectPr w:rsidR="00DF4C15" w:rsidRPr="00DC7E8A" w:rsidSect="0072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073D"/>
    <w:multiLevelType w:val="hybridMultilevel"/>
    <w:tmpl w:val="57A2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C542E"/>
    <w:multiLevelType w:val="hybridMultilevel"/>
    <w:tmpl w:val="442E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E0D15"/>
    <w:multiLevelType w:val="hybridMultilevel"/>
    <w:tmpl w:val="E474C6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F31AB"/>
    <w:multiLevelType w:val="hybridMultilevel"/>
    <w:tmpl w:val="014E6766"/>
    <w:lvl w:ilvl="0" w:tplc="4D1A4E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024FFC"/>
    <w:multiLevelType w:val="hybridMultilevel"/>
    <w:tmpl w:val="224E73F8"/>
    <w:lvl w:ilvl="0" w:tplc="6D68A77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E80F90"/>
    <w:multiLevelType w:val="hybridMultilevel"/>
    <w:tmpl w:val="7B40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8A"/>
    <w:rsid w:val="00032363"/>
    <w:rsid w:val="000733B6"/>
    <w:rsid w:val="000B4520"/>
    <w:rsid w:val="000C150B"/>
    <w:rsid w:val="000E1405"/>
    <w:rsid w:val="000E4C78"/>
    <w:rsid w:val="001F504E"/>
    <w:rsid w:val="00283616"/>
    <w:rsid w:val="002D3124"/>
    <w:rsid w:val="002E51C2"/>
    <w:rsid w:val="003367C4"/>
    <w:rsid w:val="00350961"/>
    <w:rsid w:val="00444A9E"/>
    <w:rsid w:val="004A06DB"/>
    <w:rsid w:val="0051747D"/>
    <w:rsid w:val="00545BEA"/>
    <w:rsid w:val="00551545"/>
    <w:rsid w:val="00633A69"/>
    <w:rsid w:val="00652642"/>
    <w:rsid w:val="006B54D2"/>
    <w:rsid w:val="006C270D"/>
    <w:rsid w:val="006D20E7"/>
    <w:rsid w:val="00705646"/>
    <w:rsid w:val="00720299"/>
    <w:rsid w:val="00750E17"/>
    <w:rsid w:val="007E4C5C"/>
    <w:rsid w:val="008C131F"/>
    <w:rsid w:val="009D1A0B"/>
    <w:rsid w:val="00B25838"/>
    <w:rsid w:val="00B67DFD"/>
    <w:rsid w:val="00B75BE4"/>
    <w:rsid w:val="00C70B09"/>
    <w:rsid w:val="00CF2411"/>
    <w:rsid w:val="00D7645B"/>
    <w:rsid w:val="00DC7E8A"/>
    <w:rsid w:val="00DF4C15"/>
    <w:rsid w:val="00ED7D5B"/>
    <w:rsid w:val="00F06743"/>
    <w:rsid w:val="00F13C2E"/>
    <w:rsid w:val="00F6369C"/>
    <w:rsid w:val="00F9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33CC1-98C4-472F-9D38-C5924B20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A9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D7D5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BD04-3FEB-4319-B49C-5184D452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 Windows</cp:lastModifiedBy>
  <cp:revision>2</cp:revision>
  <cp:lastPrinted>2022-08-01T06:10:00Z</cp:lastPrinted>
  <dcterms:created xsi:type="dcterms:W3CDTF">2022-08-31T10:32:00Z</dcterms:created>
  <dcterms:modified xsi:type="dcterms:W3CDTF">2022-08-31T10:32:00Z</dcterms:modified>
</cp:coreProperties>
</file>