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07" w:rsidRPr="00AF76D5" w:rsidRDefault="00863807" w:rsidP="00863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63807" w:rsidRDefault="00863807" w:rsidP="00863807">
      <w:pPr>
        <w:jc w:val="center"/>
        <w:rPr>
          <w:b/>
          <w:sz w:val="28"/>
          <w:szCs w:val="28"/>
        </w:rPr>
      </w:pPr>
      <w:r w:rsidRPr="00AF76D5">
        <w:rPr>
          <w:b/>
          <w:bCs/>
          <w:sz w:val="28"/>
          <w:szCs w:val="28"/>
        </w:rPr>
        <w:t>о регулируемой деятельности: «</w:t>
      </w:r>
      <w:r>
        <w:rPr>
          <w:b/>
          <w:bCs/>
          <w:sz w:val="28"/>
          <w:szCs w:val="28"/>
        </w:rPr>
        <w:t>Р</w:t>
      </w:r>
      <w:r w:rsidRPr="00B95EAA">
        <w:rPr>
          <w:rStyle w:val="a9"/>
          <w:color w:val="111111"/>
          <w:sz w:val="28"/>
          <w:szCs w:val="28"/>
        </w:rPr>
        <w:t>егулировани</w:t>
      </w:r>
      <w:r>
        <w:rPr>
          <w:rStyle w:val="a9"/>
          <w:color w:val="111111"/>
          <w:sz w:val="28"/>
          <w:szCs w:val="28"/>
        </w:rPr>
        <w:t>е</w:t>
      </w:r>
      <w:r w:rsidRPr="00B95EAA">
        <w:rPr>
          <w:rStyle w:val="a9"/>
          <w:color w:val="111111"/>
          <w:sz w:val="28"/>
          <w:szCs w:val="28"/>
        </w:rPr>
        <w:t xml:space="preserve"> поверхностного стока </w:t>
      </w:r>
      <w:r w:rsidRPr="00B95EAA">
        <w:rPr>
          <w:b/>
          <w:sz w:val="28"/>
          <w:szCs w:val="28"/>
        </w:rPr>
        <w:t xml:space="preserve">при помощи подпорных гидротехнических сооружений </w:t>
      </w:r>
    </w:p>
    <w:p w:rsidR="00863807" w:rsidRPr="00AF76D5" w:rsidRDefault="00863807" w:rsidP="00863807">
      <w:pPr>
        <w:jc w:val="center"/>
        <w:rPr>
          <w:b/>
          <w:bCs/>
          <w:sz w:val="28"/>
          <w:szCs w:val="28"/>
        </w:rPr>
      </w:pPr>
      <w:r w:rsidRPr="00B95EAA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Чаглинскому</w:t>
      </w:r>
      <w:proofErr w:type="spellEnd"/>
      <w:r w:rsidRPr="00B95EAA">
        <w:rPr>
          <w:b/>
          <w:sz w:val="28"/>
          <w:szCs w:val="28"/>
        </w:rPr>
        <w:t xml:space="preserve"> гидроузл</w:t>
      </w:r>
      <w:r>
        <w:rPr>
          <w:b/>
          <w:sz w:val="28"/>
          <w:szCs w:val="28"/>
        </w:rPr>
        <w:t>у</w:t>
      </w:r>
      <w:r w:rsidRPr="00AF76D5">
        <w:rPr>
          <w:b/>
          <w:bCs/>
          <w:sz w:val="28"/>
          <w:szCs w:val="28"/>
        </w:rPr>
        <w:t xml:space="preserve">» </w:t>
      </w:r>
    </w:p>
    <w:p w:rsidR="00863807" w:rsidRPr="00AF76D5" w:rsidRDefault="00863807" w:rsidP="00863807">
      <w:pPr>
        <w:ind w:left="360" w:hanging="36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Акмолинского</w:t>
      </w:r>
      <w:proofErr w:type="spellEnd"/>
      <w:r w:rsidRPr="00AF76D5">
        <w:rPr>
          <w:b/>
          <w:bCs/>
          <w:sz w:val="28"/>
          <w:szCs w:val="28"/>
        </w:rPr>
        <w:t xml:space="preserve"> филиала </w:t>
      </w:r>
      <w:r>
        <w:rPr>
          <w:b/>
          <w:bCs/>
          <w:sz w:val="28"/>
          <w:szCs w:val="28"/>
        </w:rPr>
        <w:t>РГП «</w:t>
      </w:r>
      <w:proofErr w:type="spellStart"/>
      <w:r>
        <w:rPr>
          <w:b/>
          <w:bCs/>
          <w:sz w:val="28"/>
          <w:szCs w:val="28"/>
        </w:rPr>
        <w:t>Казводхоз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AF76D5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 полугодие 2022</w:t>
      </w:r>
      <w:r w:rsidRPr="00AF76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63807" w:rsidRPr="00AF76D5" w:rsidRDefault="00863807" w:rsidP="00863807">
      <w:pPr>
        <w:ind w:left="360" w:hanging="360"/>
        <w:jc w:val="center"/>
        <w:rPr>
          <w:b/>
          <w:bCs/>
          <w:sz w:val="28"/>
          <w:szCs w:val="28"/>
        </w:rPr>
      </w:pPr>
    </w:p>
    <w:p w:rsidR="00863807" w:rsidRPr="00AF76D5" w:rsidRDefault="00863807" w:rsidP="00863807">
      <w:pPr>
        <w:pStyle w:val="a5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AF76D5">
        <w:rPr>
          <w:b/>
          <w:bCs/>
          <w:sz w:val="28"/>
          <w:szCs w:val="28"/>
        </w:rPr>
        <w:t>Общая информация о субъекте естественной монополии;</w:t>
      </w:r>
    </w:p>
    <w:p w:rsidR="00863807" w:rsidRPr="00AF76D5" w:rsidRDefault="00863807" w:rsidP="00863807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Акмолинский</w:t>
      </w:r>
      <w:proofErr w:type="spellEnd"/>
      <w:r>
        <w:rPr>
          <w:bCs/>
          <w:sz w:val="28"/>
          <w:szCs w:val="28"/>
        </w:rPr>
        <w:t xml:space="preserve"> </w:t>
      </w:r>
      <w:r w:rsidRPr="00AF76D5">
        <w:rPr>
          <w:bCs/>
          <w:sz w:val="28"/>
          <w:szCs w:val="28"/>
        </w:rPr>
        <w:t>филиал</w:t>
      </w:r>
      <w:r>
        <w:rPr>
          <w:bCs/>
          <w:sz w:val="28"/>
          <w:szCs w:val="28"/>
        </w:rPr>
        <w:t xml:space="preserve"> РГП «</w:t>
      </w:r>
      <w:proofErr w:type="spellStart"/>
      <w:r>
        <w:rPr>
          <w:bCs/>
          <w:sz w:val="28"/>
          <w:szCs w:val="28"/>
        </w:rPr>
        <w:t>Казводхоз</w:t>
      </w:r>
      <w:proofErr w:type="spellEnd"/>
      <w:r>
        <w:rPr>
          <w:bCs/>
          <w:sz w:val="28"/>
          <w:szCs w:val="28"/>
        </w:rPr>
        <w:t>» (далее – Филиал)</w:t>
      </w:r>
      <w:r w:rsidRPr="00AF76D5">
        <w:rPr>
          <w:bCs/>
          <w:sz w:val="28"/>
          <w:szCs w:val="28"/>
        </w:rPr>
        <w:t xml:space="preserve"> с момента своего образования решает важнейшие вопросы </w:t>
      </w:r>
      <w:proofErr w:type="spellStart"/>
      <w:r w:rsidRPr="00AF76D5">
        <w:rPr>
          <w:bCs/>
          <w:sz w:val="28"/>
          <w:szCs w:val="28"/>
        </w:rPr>
        <w:t>водообеспечения</w:t>
      </w:r>
      <w:proofErr w:type="spellEnd"/>
      <w:r w:rsidRPr="00AF76D5">
        <w:rPr>
          <w:bCs/>
          <w:sz w:val="28"/>
          <w:szCs w:val="28"/>
        </w:rPr>
        <w:t xml:space="preserve"> области.</w:t>
      </w:r>
    </w:p>
    <w:p w:rsidR="00863807" w:rsidRPr="00B95EAA" w:rsidRDefault="00863807" w:rsidP="0086380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95EAA">
        <w:rPr>
          <w:rFonts w:ascii="Times New Roman" w:hAnsi="Times New Roman"/>
          <w:sz w:val="28"/>
          <w:szCs w:val="28"/>
        </w:rPr>
        <w:t xml:space="preserve">Предметом деятельности </w:t>
      </w:r>
      <w:r>
        <w:rPr>
          <w:rFonts w:ascii="Times New Roman" w:hAnsi="Times New Roman"/>
          <w:sz w:val="28"/>
          <w:szCs w:val="28"/>
        </w:rPr>
        <w:t>Ф</w:t>
      </w:r>
      <w:r w:rsidRPr="00B95EAA">
        <w:rPr>
          <w:rFonts w:ascii="Times New Roman" w:hAnsi="Times New Roman"/>
          <w:sz w:val="28"/>
          <w:szCs w:val="28"/>
        </w:rPr>
        <w:t>илиала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EAA">
        <w:rPr>
          <w:rFonts w:ascii="Times New Roman" w:hAnsi="Times New Roman"/>
          <w:sz w:val="28"/>
          <w:szCs w:val="28"/>
        </w:rPr>
        <w:t>является эксплуатация водохозяйственных объектов республиканского значения, подача поливной, питьевой воды.</w:t>
      </w:r>
    </w:p>
    <w:p w:rsidR="00863807" w:rsidRDefault="00863807" w:rsidP="00863807">
      <w:pPr>
        <w:ind w:firstLine="709"/>
        <w:jc w:val="both"/>
        <w:rPr>
          <w:sz w:val="28"/>
          <w:szCs w:val="28"/>
        </w:rPr>
      </w:pPr>
      <w:r w:rsidRPr="00B95EAA">
        <w:rPr>
          <w:sz w:val="28"/>
          <w:szCs w:val="28"/>
        </w:rPr>
        <w:t xml:space="preserve">Целью деятельности Филиала является </w:t>
      </w:r>
      <w:proofErr w:type="spellStart"/>
      <w:r w:rsidRPr="00B95EAA">
        <w:rPr>
          <w:sz w:val="28"/>
          <w:szCs w:val="28"/>
        </w:rPr>
        <w:t>водообеспечение</w:t>
      </w:r>
      <w:proofErr w:type="spellEnd"/>
      <w:r w:rsidRPr="00B95EAA">
        <w:rPr>
          <w:sz w:val="28"/>
          <w:szCs w:val="28"/>
        </w:rPr>
        <w:t xml:space="preserve"> потребителей </w:t>
      </w:r>
      <w:proofErr w:type="spellStart"/>
      <w:r w:rsidRPr="00B95EAA">
        <w:rPr>
          <w:sz w:val="28"/>
          <w:szCs w:val="28"/>
        </w:rPr>
        <w:t>Акмолинской</w:t>
      </w:r>
      <w:proofErr w:type="spellEnd"/>
      <w:r w:rsidRPr="00B95EAA">
        <w:rPr>
          <w:sz w:val="28"/>
          <w:szCs w:val="28"/>
        </w:rPr>
        <w:t xml:space="preserve"> области и города </w:t>
      </w:r>
      <w:proofErr w:type="spellStart"/>
      <w:r w:rsidRPr="00B95EAA"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</w:t>
      </w:r>
      <w:r w:rsidRPr="00B95E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5EAA">
        <w:rPr>
          <w:sz w:val="28"/>
          <w:szCs w:val="28"/>
        </w:rPr>
        <w:t>Султан.</w:t>
      </w:r>
    </w:p>
    <w:p w:rsidR="00863807" w:rsidRPr="00AF76D5" w:rsidRDefault="00863807" w:rsidP="00863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F76D5">
        <w:rPr>
          <w:sz w:val="28"/>
          <w:szCs w:val="28"/>
        </w:rPr>
        <w:t xml:space="preserve">илиал является естественным монополистом по оказанию услуги - </w:t>
      </w:r>
      <w:r w:rsidRPr="00B50084">
        <w:rPr>
          <w:i/>
          <w:sz w:val="28"/>
          <w:szCs w:val="28"/>
        </w:rPr>
        <w:t xml:space="preserve">регулирование поверхностного стока при помощи подпорных гидротехнических сооружений </w:t>
      </w:r>
      <w:r w:rsidRPr="00B95EAA">
        <w:rPr>
          <w:i/>
          <w:sz w:val="28"/>
          <w:szCs w:val="28"/>
        </w:rPr>
        <w:t xml:space="preserve">по </w:t>
      </w:r>
      <w:proofErr w:type="spellStart"/>
      <w:r>
        <w:rPr>
          <w:i/>
          <w:sz w:val="28"/>
          <w:szCs w:val="28"/>
        </w:rPr>
        <w:t>Чаглинскому</w:t>
      </w:r>
      <w:proofErr w:type="spellEnd"/>
      <w:r w:rsidRPr="00B95EAA">
        <w:rPr>
          <w:i/>
          <w:sz w:val="28"/>
          <w:szCs w:val="28"/>
        </w:rPr>
        <w:t xml:space="preserve"> гидроузл</w:t>
      </w:r>
      <w:r>
        <w:rPr>
          <w:i/>
          <w:sz w:val="28"/>
          <w:szCs w:val="28"/>
        </w:rPr>
        <w:t>у</w:t>
      </w:r>
      <w:r w:rsidRPr="00AF76D5">
        <w:rPr>
          <w:sz w:val="28"/>
          <w:szCs w:val="28"/>
        </w:rPr>
        <w:t>.</w:t>
      </w: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Чаглинское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водохранилище </w:t>
      </w:r>
      <w:r>
        <w:rPr>
          <w:rFonts w:ascii="Times New Roman" w:hAnsi="Times New Roman" w:cs="Times New Roman"/>
          <w:sz w:val="28"/>
          <w:szCs w:val="28"/>
        </w:rPr>
        <w:t>построено в 1970 году по проекту института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Гидрокоммунводоканал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Принято в эксплуатацию с 28.08.1970 года. Гидроузел расположен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р.Чаглинка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12 км к юго-западу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г.Кокшетау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Водохранилище предназначено для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г.Кокшетау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пополнения озера Копа. В состав сооружений входит: плотина и сопрягающие дамбы. Плотина насыпная из суглинка. Длина плотины – 400 м, максимальная высота – 18 м и имеет отметку гребня – 256,75 м, ширина по гребню – 4 м, заложение верхнего откоса 1:3,25 и 1:2,75, низового 1:2,5 и 1:3. Верхний откос плотины закреплен сборными железобетонными плитами, низовой откос с отметки 255 м подошвы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пригружен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горной массой.</w:t>
      </w: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водосборным сооружениям относятся паводковый водосброс и донный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Паводковый водосброс расположен в выемке правого коренного берега и представляет собой железобетонный быстроток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трапециодального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сечения шириной по низу 35 м с уклоном 0,02 м и отметкой порога 249,5 м.</w:t>
      </w: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Водосброс представляет трех пролетную щитовую плотину, покрытую сегментными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ширина пролетов плотины 3х10 м расчетный напор на пороге 4,5 м. Пропускная способность 680 м3/сек (2,5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млн.м</w:t>
      </w:r>
      <w:proofErr w:type="gramEnd"/>
      <w:r>
        <w:rPr>
          <w:rFonts w:ascii="Times New Roman" w:hAnsi="Times New Roman" w:cs="Times New Roman"/>
          <w:sz w:val="28"/>
          <w:szCs w:val="28"/>
        </w:rPr>
        <w:t>3/час, при чрезвычайных эксплуатационных условиях) и 400 м3/сек (1,5 млн.м3/час при нормальных эксплуатационных условиях).</w:t>
      </w: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759">
        <w:rPr>
          <w:rFonts w:ascii="Times New Roman" w:hAnsi="Times New Roman" w:cs="Times New Roman"/>
          <w:b/>
          <w:sz w:val="28"/>
          <w:szCs w:val="28"/>
        </w:rPr>
        <w:t>Технические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3827"/>
        <w:gridCol w:w="1349"/>
        <w:gridCol w:w="3471"/>
      </w:tblGrid>
      <w:tr w:rsidR="00863807" w:rsidTr="001B30ED">
        <w:tc>
          <w:tcPr>
            <w:tcW w:w="704" w:type="dxa"/>
          </w:tcPr>
          <w:p w:rsidR="00863807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863807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49" w:type="dxa"/>
          </w:tcPr>
          <w:p w:rsidR="00863807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71" w:type="dxa"/>
          </w:tcPr>
          <w:p w:rsidR="00863807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характеристика</w:t>
            </w:r>
          </w:p>
        </w:tc>
      </w:tr>
      <w:tr w:rsidR="00863807" w:rsidTr="001B30ED">
        <w:tc>
          <w:tcPr>
            <w:tcW w:w="704" w:type="dxa"/>
          </w:tcPr>
          <w:p w:rsidR="00863807" w:rsidRPr="00941759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63807" w:rsidRPr="00941759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 НПУ, УМО</w:t>
            </w:r>
          </w:p>
        </w:tc>
        <w:tc>
          <w:tcPr>
            <w:tcW w:w="1349" w:type="dxa"/>
          </w:tcPr>
          <w:p w:rsidR="00863807" w:rsidRPr="00941759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863807" w:rsidRPr="00941759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НПУ 254,0; УМО 243,0</w:t>
            </w:r>
          </w:p>
        </w:tc>
      </w:tr>
      <w:tr w:rsidR="00863807" w:rsidTr="001B30ED">
        <w:tc>
          <w:tcPr>
            <w:tcW w:w="704" w:type="dxa"/>
          </w:tcPr>
          <w:p w:rsidR="00863807" w:rsidRPr="00941759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полный и полезный</w:t>
            </w:r>
          </w:p>
        </w:tc>
        <w:tc>
          <w:tcPr>
            <w:tcW w:w="1349" w:type="dxa"/>
          </w:tcPr>
          <w:p w:rsidR="00863807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млн.м3</w:t>
            </w:r>
          </w:p>
        </w:tc>
        <w:tc>
          <w:tcPr>
            <w:tcW w:w="3471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– 28,0</w:t>
            </w:r>
          </w:p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Полезный – 27,2</w:t>
            </w:r>
          </w:p>
        </w:tc>
      </w:tr>
      <w:tr w:rsidR="00863807" w:rsidTr="001B30ED">
        <w:tc>
          <w:tcPr>
            <w:tcW w:w="704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зеркала при НПУ</w:t>
            </w:r>
          </w:p>
        </w:tc>
        <w:tc>
          <w:tcPr>
            <w:tcW w:w="1349" w:type="dxa"/>
          </w:tcPr>
          <w:p w:rsidR="00863807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км2</w:t>
            </w:r>
          </w:p>
        </w:tc>
        <w:tc>
          <w:tcPr>
            <w:tcW w:w="3471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863807" w:rsidTr="001B30ED">
        <w:tc>
          <w:tcPr>
            <w:tcW w:w="704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349" w:type="dxa"/>
          </w:tcPr>
          <w:p w:rsidR="00863807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471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863807" w:rsidTr="001B30ED">
        <w:tc>
          <w:tcPr>
            <w:tcW w:w="704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глубина</w:t>
            </w:r>
          </w:p>
        </w:tc>
        <w:tc>
          <w:tcPr>
            <w:tcW w:w="1349" w:type="dxa"/>
          </w:tcPr>
          <w:p w:rsidR="00863807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71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863807" w:rsidTr="001B30ED">
        <w:tc>
          <w:tcPr>
            <w:tcW w:w="704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береговой линии</w:t>
            </w:r>
          </w:p>
        </w:tc>
        <w:tc>
          <w:tcPr>
            <w:tcW w:w="1349" w:type="dxa"/>
          </w:tcPr>
          <w:p w:rsidR="00863807" w:rsidRDefault="00863807" w:rsidP="001B30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471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63807" w:rsidTr="001B30ED">
        <w:tc>
          <w:tcPr>
            <w:tcW w:w="704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Работает изолированно или в каскаде</w:t>
            </w:r>
          </w:p>
        </w:tc>
        <w:tc>
          <w:tcPr>
            <w:tcW w:w="1349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863807" w:rsidRDefault="00863807" w:rsidP="001B30E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изолировано</w:t>
            </w:r>
          </w:p>
        </w:tc>
      </w:tr>
    </w:tbl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водопотребителями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63807" w:rsidRDefault="00863807" w:rsidP="0086380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ГКП «Кокшетау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63807" w:rsidRDefault="00863807" w:rsidP="0086380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Altyntau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Kokshetau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63807" w:rsidRDefault="00863807" w:rsidP="0086380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63807" w:rsidRDefault="00863807" w:rsidP="0086380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«Агро Крестьянский двор».</w:t>
      </w:r>
    </w:p>
    <w:p w:rsidR="00863807" w:rsidRPr="00AF76D5" w:rsidRDefault="00863807" w:rsidP="00863807">
      <w:pPr>
        <w:ind w:firstLine="616"/>
        <w:jc w:val="both"/>
        <w:rPr>
          <w:sz w:val="28"/>
          <w:szCs w:val="28"/>
        </w:rPr>
      </w:pPr>
    </w:p>
    <w:tbl>
      <w:tblPr>
        <w:tblW w:w="9661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9661"/>
      </w:tblGrid>
      <w:tr w:rsidR="00863807" w:rsidRPr="00AF76D5" w:rsidTr="001B30ED">
        <w:trPr>
          <w:trHeight w:val="345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807" w:rsidRPr="00AF76D5" w:rsidRDefault="00863807" w:rsidP="001B30E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AF76D5">
              <w:rPr>
                <w:b/>
                <w:bCs/>
                <w:color w:val="000000"/>
                <w:sz w:val="28"/>
                <w:szCs w:val="28"/>
              </w:rPr>
              <w:t xml:space="preserve">Информация об исполнении утвержденной инвестиционной программы </w:t>
            </w:r>
            <w:r>
              <w:rPr>
                <w:b/>
                <w:bCs/>
                <w:color w:val="000000"/>
                <w:sz w:val="28"/>
                <w:szCs w:val="28"/>
              </w:rPr>
              <w:t>за 1 полугодие</w:t>
            </w:r>
            <w:r w:rsidRPr="00AF76D5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AF76D5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AF76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63807" w:rsidRPr="00AF76D5" w:rsidTr="001B30ED">
        <w:trPr>
          <w:trHeight w:val="203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807" w:rsidRPr="00AF76D5" w:rsidRDefault="00863807" w:rsidP="001B30E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63807" w:rsidRPr="00647093" w:rsidRDefault="00863807" w:rsidP="0086380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11E4E">
        <w:rPr>
          <w:sz w:val="18"/>
          <w:szCs w:val="18"/>
        </w:rPr>
        <w:t xml:space="preserve">          </w:t>
      </w:r>
      <w:r w:rsidRPr="00647093">
        <w:rPr>
          <w:sz w:val="28"/>
          <w:szCs w:val="28"/>
        </w:rPr>
        <w:t>С</w:t>
      </w:r>
      <w:r w:rsidRPr="00647093">
        <w:rPr>
          <w:sz w:val="28"/>
          <w:szCs w:val="28"/>
          <w:lang w:eastAsia="x-none"/>
        </w:rPr>
        <w:t xml:space="preserve">овместным приказом Комитета по водным ресурсам Министерства экологии, геологии и природных ресурсов Республики Казахстан от 11 декабря 2020 года № 196-Н и Департамента Комитета по регулированию естественных монополий и защите конкуренции Министерства национальной экономики Республики Казахстан по </w:t>
      </w:r>
      <w:proofErr w:type="spellStart"/>
      <w:r w:rsidRPr="00647093">
        <w:rPr>
          <w:sz w:val="28"/>
          <w:szCs w:val="28"/>
          <w:lang w:eastAsia="x-none"/>
        </w:rPr>
        <w:t>Акмолинской</w:t>
      </w:r>
      <w:proofErr w:type="spellEnd"/>
      <w:r w:rsidRPr="00647093">
        <w:rPr>
          <w:sz w:val="28"/>
          <w:szCs w:val="28"/>
          <w:lang w:eastAsia="x-none"/>
        </w:rPr>
        <w:t xml:space="preserve"> области от 07 сентября 2020 года № 118-ОД</w:t>
      </w:r>
      <w:r w:rsidRPr="00647093">
        <w:rPr>
          <w:sz w:val="28"/>
          <w:szCs w:val="28"/>
        </w:rPr>
        <w:t xml:space="preserve"> утверждена Инвестиционная программа на 2021-2025 годы на общую сумму 62 413,88 тыс. тенге, из них на 2022 год заложены мероприятия на сумму 12 482,78 </w:t>
      </w:r>
      <w:proofErr w:type="spellStart"/>
      <w:r w:rsidRPr="00647093">
        <w:rPr>
          <w:sz w:val="28"/>
          <w:szCs w:val="28"/>
        </w:rPr>
        <w:t>тыс.тенге</w:t>
      </w:r>
      <w:proofErr w:type="spellEnd"/>
      <w:r w:rsidRPr="00647093">
        <w:rPr>
          <w:sz w:val="28"/>
          <w:szCs w:val="28"/>
        </w:rPr>
        <w:t>, в том числе:</w:t>
      </w:r>
    </w:p>
    <w:p w:rsidR="00863807" w:rsidRPr="00647093" w:rsidRDefault="00863807" w:rsidP="00863807">
      <w:pPr>
        <w:pStyle w:val="a5"/>
        <w:numPr>
          <w:ilvl w:val="0"/>
          <w:numId w:val="4"/>
        </w:numPr>
        <w:tabs>
          <w:tab w:val="left" w:pos="360"/>
          <w:tab w:val="left" w:pos="567"/>
        </w:tabs>
        <w:ind w:left="0" w:firstLine="567"/>
        <w:jc w:val="both"/>
        <w:rPr>
          <w:sz w:val="28"/>
          <w:szCs w:val="28"/>
        </w:rPr>
      </w:pPr>
      <w:r w:rsidRPr="00647093">
        <w:rPr>
          <w:color w:val="000000"/>
          <w:sz w:val="28"/>
          <w:szCs w:val="28"/>
        </w:rPr>
        <w:t xml:space="preserve">Система оповещения населения, находящегося в зоне угрозы подтопления ГТС </w:t>
      </w:r>
      <w:proofErr w:type="spellStart"/>
      <w:r w:rsidRPr="00647093">
        <w:rPr>
          <w:color w:val="000000"/>
          <w:sz w:val="28"/>
          <w:szCs w:val="28"/>
        </w:rPr>
        <w:t>Астанинского</w:t>
      </w:r>
      <w:proofErr w:type="spellEnd"/>
      <w:r w:rsidRPr="00647093">
        <w:rPr>
          <w:color w:val="000000"/>
          <w:sz w:val="28"/>
          <w:szCs w:val="28"/>
        </w:rPr>
        <w:t xml:space="preserve"> (</w:t>
      </w:r>
      <w:proofErr w:type="spellStart"/>
      <w:r w:rsidRPr="00647093">
        <w:rPr>
          <w:color w:val="000000"/>
          <w:sz w:val="28"/>
          <w:szCs w:val="28"/>
        </w:rPr>
        <w:t>Вячеславского</w:t>
      </w:r>
      <w:proofErr w:type="spellEnd"/>
      <w:r w:rsidRPr="00647093">
        <w:rPr>
          <w:color w:val="000000"/>
          <w:sz w:val="28"/>
          <w:szCs w:val="28"/>
        </w:rPr>
        <w:t xml:space="preserve">) водохранилища (населенные пункты ниже по течению), и систему контроля уровня воды (СКУВ) 2-этап на сумму 10 989,37 </w:t>
      </w:r>
      <w:proofErr w:type="spellStart"/>
      <w:proofErr w:type="gramStart"/>
      <w:r w:rsidRPr="00647093">
        <w:rPr>
          <w:color w:val="000000"/>
          <w:sz w:val="28"/>
          <w:szCs w:val="28"/>
        </w:rPr>
        <w:t>тыс.тенге</w:t>
      </w:r>
      <w:proofErr w:type="spellEnd"/>
      <w:proofErr w:type="gramEnd"/>
      <w:r w:rsidRPr="00647093">
        <w:rPr>
          <w:color w:val="000000"/>
          <w:sz w:val="28"/>
          <w:szCs w:val="28"/>
        </w:rPr>
        <w:t>;</w:t>
      </w:r>
    </w:p>
    <w:p w:rsidR="00863807" w:rsidRPr="00647093" w:rsidRDefault="00863807" w:rsidP="00863807">
      <w:pPr>
        <w:pStyle w:val="a5"/>
        <w:numPr>
          <w:ilvl w:val="0"/>
          <w:numId w:val="4"/>
        </w:numPr>
        <w:tabs>
          <w:tab w:val="left" w:pos="360"/>
          <w:tab w:val="left" w:pos="567"/>
        </w:tabs>
        <w:ind w:left="0" w:firstLine="567"/>
        <w:jc w:val="both"/>
        <w:rPr>
          <w:sz w:val="28"/>
          <w:szCs w:val="28"/>
        </w:rPr>
      </w:pPr>
      <w:r w:rsidRPr="00647093">
        <w:rPr>
          <w:color w:val="000000"/>
          <w:sz w:val="28"/>
          <w:szCs w:val="28"/>
        </w:rPr>
        <w:t>Капитальный ремонт железобетонных конструкций быстротока 2 этап (</w:t>
      </w:r>
      <w:proofErr w:type="spellStart"/>
      <w:r w:rsidRPr="00647093">
        <w:rPr>
          <w:color w:val="000000"/>
          <w:sz w:val="28"/>
          <w:szCs w:val="28"/>
        </w:rPr>
        <w:t>Чаглинский</w:t>
      </w:r>
      <w:proofErr w:type="spellEnd"/>
      <w:r w:rsidRPr="00647093">
        <w:rPr>
          <w:color w:val="000000"/>
          <w:sz w:val="28"/>
          <w:szCs w:val="28"/>
        </w:rPr>
        <w:t xml:space="preserve"> гидроузел) на сумму 1 493,41 </w:t>
      </w:r>
      <w:proofErr w:type="spellStart"/>
      <w:proofErr w:type="gramStart"/>
      <w:r w:rsidRPr="00647093">
        <w:rPr>
          <w:color w:val="000000"/>
          <w:sz w:val="28"/>
          <w:szCs w:val="28"/>
        </w:rPr>
        <w:t>тыс.тенге</w:t>
      </w:r>
      <w:proofErr w:type="spellEnd"/>
      <w:proofErr w:type="gramEnd"/>
      <w:r w:rsidRPr="00647093">
        <w:rPr>
          <w:color w:val="000000"/>
          <w:sz w:val="28"/>
          <w:szCs w:val="28"/>
        </w:rPr>
        <w:t>.</w:t>
      </w:r>
    </w:p>
    <w:p w:rsidR="00863807" w:rsidRPr="00647093" w:rsidRDefault="00863807" w:rsidP="0086380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3807" w:rsidRPr="00647093" w:rsidRDefault="00863807" w:rsidP="0086380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47093">
        <w:rPr>
          <w:rFonts w:ascii="Times New Roman" w:hAnsi="Times New Roman"/>
          <w:b/>
          <w:sz w:val="28"/>
          <w:szCs w:val="28"/>
        </w:rPr>
        <w:t xml:space="preserve">По </w:t>
      </w:r>
      <w:r w:rsidRPr="006470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7093">
        <w:rPr>
          <w:rFonts w:ascii="Times New Roman" w:hAnsi="Times New Roman"/>
          <w:b/>
          <w:sz w:val="28"/>
          <w:szCs w:val="28"/>
        </w:rPr>
        <w:t xml:space="preserve"> мероприятию</w:t>
      </w:r>
      <w:r w:rsidRPr="00647093">
        <w:rPr>
          <w:rFonts w:ascii="Times New Roman" w:hAnsi="Times New Roman"/>
          <w:sz w:val="28"/>
          <w:szCs w:val="28"/>
        </w:rPr>
        <w:t xml:space="preserve"> путем проведения конкурсных процедур способом отрытого конкурса по государственным закупкам заключен договор с ТОО "Маяк - </w:t>
      </w:r>
      <w:proofErr w:type="spellStart"/>
      <w:r w:rsidRPr="00647093">
        <w:rPr>
          <w:rFonts w:ascii="Times New Roman" w:hAnsi="Times New Roman"/>
          <w:sz w:val="28"/>
          <w:szCs w:val="28"/>
        </w:rPr>
        <w:t>Broadcast</w:t>
      </w:r>
      <w:proofErr w:type="spellEnd"/>
      <w:r w:rsidRPr="00647093">
        <w:rPr>
          <w:rFonts w:ascii="Times New Roman" w:hAnsi="Times New Roman"/>
          <w:sz w:val="28"/>
          <w:szCs w:val="28"/>
        </w:rPr>
        <w:t xml:space="preserve">" (договор № 108 от 20.05.2022 года) на общую сумму 10 989,37 </w:t>
      </w:r>
      <w:proofErr w:type="spellStart"/>
      <w:proofErr w:type="gramStart"/>
      <w:r w:rsidRPr="00647093">
        <w:rPr>
          <w:rFonts w:ascii="Times New Roman" w:hAnsi="Times New Roman"/>
          <w:sz w:val="28"/>
          <w:szCs w:val="28"/>
        </w:rPr>
        <w:t>тыс.тенге</w:t>
      </w:r>
      <w:proofErr w:type="spellEnd"/>
      <w:proofErr w:type="gramEnd"/>
      <w:r w:rsidRPr="00647093">
        <w:rPr>
          <w:rFonts w:ascii="Times New Roman" w:hAnsi="Times New Roman"/>
          <w:sz w:val="28"/>
          <w:szCs w:val="28"/>
        </w:rPr>
        <w:t>, без НДС.</w:t>
      </w:r>
    </w:p>
    <w:p w:rsidR="00863807" w:rsidRPr="00647093" w:rsidRDefault="00863807" w:rsidP="0086380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47093">
        <w:rPr>
          <w:rFonts w:ascii="Times New Roman" w:hAnsi="Times New Roman"/>
          <w:sz w:val="28"/>
          <w:szCs w:val="28"/>
        </w:rPr>
        <w:t>Основное средство поступило на баланс предприятия согласно накладной от 01.06.2022 года № 00000000018.</w:t>
      </w:r>
    </w:p>
    <w:p w:rsidR="00863807" w:rsidRPr="00647093" w:rsidRDefault="00863807" w:rsidP="0086380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47093">
        <w:rPr>
          <w:rFonts w:ascii="Times New Roman" w:hAnsi="Times New Roman"/>
          <w:sz w:val="28"/>
          <w:szCs w:val="28"/>
        </w:rPr>
        <w:t xml:space="preserve">Счет – фактура от 15.06.2022 года № 00000000019 на сумму 12 308,09 </w:t>
      </w:r>
      <w:proofErr w:type="spellStart"/>
      <w:proofErr w:type="gramStart"/>
      <w:r w:rsidRPr="00647093">
        <w:rPr>
          <w:rFonts w:ascii="Times New Roman" w:hAnsi="Times New Roman"/>
          <w:sz w:val="28"/>
          <w:szCs w:val="28"/>
        </w:rPr>
        <w:t>тыс.тенге</w:t>
      </w:r>
      <w:proofErr w:type="spellEnd"/>
      <w:proofErr w:type="gramEnd"/>
      <w:r w:rsidRPr="00647093">
        <w:rPr>
          <w:rFonts w:ascii="Times New Roman" w:hAnsi="Times New Roman"/>
          <w:sz w:val="28"/>
          <w:szCs w:val="28"/>
        </w:rPr>
        <w:t xml:space="preserve"> (10 989,37 </w:t>
      </w:r>
      <w:proofErr w:type="spellStart"/>
      <w:r w:rsidRPr="00647093">
        <w:rPr>
          <w:rFonts w:ascii="Times New Roman" w:hAnsi="Times New Roman"/>
          <w:sz w:val="28"/>
          <w:szCs w:val="28"/>
        </w:rPr>
        <w:t>тыс.тенге</w:t>
      </w:r>
      <w:proofErr w:type="spellEnd"/>
      <w:r w:rsidRPr="00647093">
        <w:rPr>
          <w:rFonts w:ascii="Times New Roman" w:hAnsi="Times New Roman"/>
          <w:sz w:val="28"/>
          <w:szCs w:val="28"/>
        </w:rPr>
        <w:t xml:space="preserve"> без НДС).</w:t>
      </w:r>
    </w:p>
    <w:p w:rsidR="00863807" w:rsidRPr="00647093" w:rsidRDefault="00863807" w:rsidP="0086380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7093">
        <w:rPr>
          <w:rFonts w:ascii="Times New Roman" w:hAnsi="Times New Roman"/>
          <w:sz w:val="28"/>
          <w:szCs w:val="28"/>
        </w:rPr>
        <w:t xml:space="preserve">Фактическое исполнение мероприятия составило на сумму 10 989,37 </w:t>
      </w:r>
      <w:proofErr w:type="spellStart"/>
      <w:proofErr w:type="gramStart"/>
      <w:r w:rsidRPr="00647093">
        <w:rPr>
          <w:rFonts w:ascii="Times New Roman" w:hAnsi="Times New Roman"/>
          <w:sz w:val="28"/>
          <w:szCs w:val="28"/>
        </w:rPr>
        <w:t>тыс.тенге</w:t>
      </w:r>
      <w:proofErr w:type="spellEnd"/>
      <w:proofErr w:type="gramEnd"/>
      <w:r w:rsidRPr="00647093">
        <w:rPr>
          <w:rFonts w:ascii="Times New Roman" w:hAnsi="Times New Roman"/>
          <w:sz w:val="28"/>
          <w:szCs w:val="28"/>
        </w:rPr>
        <w:t>, что составляет 100%.</w:t>
      </w:r>
    </w:p>
    <w:p w:rsidR="00863807" w:rsidRPr="00647093" w:rsidRDefault="00863807" w:rsidP="0086380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3807" w:rsidRPr="00647093" w:rsidRDefault="00863807" w:rsidP="0086380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47093">
        <w:rPr>
          <w:rFonts w:ascii="Times New Roman" w:hAnsi="Times New Roman"/>
          <w:b/>
          <w:sz w:val="28"/>
          <w:szCs w:val="28"/>
        </w:rPr>
        <w:t xml:space="preserve">По </w:t>
      </w:r>
      <w:r w:rsidRPr="0064709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7093">
        <w:rPr>
          <w:rFonts w:ascii="Times New Roman" w:hAnsi="Times New Roman"/>
          <w:b/>
          <w:sz w:val="28"/>
          <w:szCs w:val="28"/>
        </w:rPr>
        <w:t xml:space="preserve"> мероприятию планируется корректировка: </w:t>
      </w:r>
      <w:r w:rsidRPr="00647093">
        <w:rPr>
          <w:rFonts w:ascii="Times New Roman" w:hAnsi="Times New Roman"/>
          <w:sz w:val="28"/>
          <w:szCs w:val="28"/>
        </w:rPr>
        <w:t>замена мероприятия «К</w:t>
      </w:r>
      <w:r w:rsidRPr="00647093">
        <w:rPr>
          <w:rFonts w:ascii="Times New Roman" w:hAnsi="Times New Roman"/>
          <w:color w:val="000000"/>
          <w:sz w:val="28"/>
          <w:szCs w:val="28"/>
        </w:rPr>
        <w:t>апитальный ремонт железобетонных конструкций быстротока 2 этап (</w:t>
      </w:r>
      <w:proofErr w:type="spellStart"/>
      <w:r w:rsidRPr="00647093">
        <w:rPr>
          <w:rFonts w:ascii="Times New Roman" w:hAnsi="Times New Roman"/>
          <w:color w:val="000000"/>
          <w:sz w:val="28"/>
          <w:szCs w:val="28"/>
        </w:rPr>
        <w:t>Чаглинский</w:t>
      </w:r>
      <w:proofErr w:type="spellEnd"/>
      <w:r w:rsidRPr="00647093">
        <w:rPr>
          <w:rFonts w:ascii="Times New Roman" w:hAnsi="Times New Roman"/>
          <w:color w:val="000000"/>
          <w:sz w:val="28"/>
          <w:szCs w:val="28"/>
        </w:rPr>
        <w:t xml:space="preserve"> гидроузел)» на </w:t>
      </w:r>
      <w:r w:rsidRPr="00647093">
        <w:rPr>
          <w:rFonts w:ascii="Times New Roman" w:hAnsi="Times New Roman"/>
          <w:sz w:val="28"/>
          <w:szCs w:val="28"/>
        </w:rPr>
        <w:t>закуп оборудования «</w:t>
      </w:r>
      <w:r w:rsidRPr="00647093">
        <w:rPr>
          <w:rFonts w:ascii="Times New Roman" w:hAnsi="Times New Roman"/>
          <w:b/>
          <w:sz w:val="28"/>
          <w:szCs w:val="28"/>
        </w:rPr>
        <w:t xml:space="preserve">Двухпозиционный радиоволновый </w:t>
      </w:r>
      <w:proofErr w:type="spellStart"/>
      <w:r w:rsidRPr="00647093">
        <w:rPr>
          <w:rFonts w:ascii="Times New Roman" w:hAnsi="Times New Roman"/>
          <w:b/>
          <w:sz w:val="28"/>
          <w:szCs w:val="28"/>
        </w:rPr>
        <w:t>извещатель</w:t>
      </w:r>
      <w:proofErr w:type="spellEnd"/>
      <w:r w:rsidRPr="00647093">
        <w:rPr>
          <w:rFonts w:ascii="Times New Roman" w:hAnsi="Times New Roman"/>
          <w:b/>
          <w:sz w:val="28"/>
          <w:szCs w:val="28"/>
        </w:rPr>
        <w:t xml:space="preserve"> (2 шт.), с пусконаладочными работами»</w:t>
      </w:r>
      <w:r w:rsidRPr="00647093">
        <w:rPr>
          <w:rFonts w:ascii="Times New Roman" w:hAnsi="Times New Roman"/>
          <w:sz w:val="28"/>
          <w:szCs w:val="28"/>
        </w:rPr>
        <w:t>, предназначенного для охраны периметра территории объекта.</w:t>
      </w:r>
    </w:p>
    <w:p w:rsidR="00863807" w:rsidRPr="00647093" w:rsidRDefault="00863807" w:rsidP="0086380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7093">
        <w:rPr>
          <w:rFonts w:ascii="Times New Roman" w:hAnsi="Times New Roman"/>
          <w:sz w:val="28"/>
          <w:szCs w:val="28"/>
        </w:rPr>
        <w:lastRenderedPageBreak/>
        <w:t xml:space="preserve">Соответствующее заявление об изменении утвержденной инвестиционной программы на 2022 год направлено в ДКРЕМ по </w:t>
      </w:r>
      <w:proofErr w:type="spellStart"/>
      <w:r w:rsidRPr="00647093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647093">
        <w:rPr>
          <w:rFonts w:ascii="Times New Roman" w:hAnsi="Times New Roman"/>
          <w:sz w:val="28"/>
          <w:szCs w:val="28"/>
        </w:rPr>
        <w:t xml:space="preserve"> области (письмо от 06.06.2022 года № 29-9-17-02/148) и в Комитет по водным ресурсам МЭГПР РК (письмо от 06.06.2022 года № 18-17-18/224).</w:t>
      </w:r>
    </w:p>
    <w:p w:rsidR="00863807" w:rsidRPr="00647093" w:rsidRDefault="00863807" w:rsidP="00863807">
      <w:pPr>
        <w:ind w:firstLine="567"/>
        <w:jc w:val="both"/>
        <w:rPr>
          <w:sz w:val="28"/>
          <w:szCs w:val="28"/>
        </w:rPr>
      </w:pPr>
      <w:r w:rsidRPr="00647093">
        <w:rPr>
          <w:sz w:val="28"/>
          <w:szCs w:val="28"/>
        </w:rPr>
        <w:t xml:space="preserve">В данный момент изменение находится на рассмотрении. </w:t>
      </w:r>
    </w:p>
    <w:p w:rsidR="00863807" w:rsidRPr="00647093" w:rsidRDefault="00863807" w:rsidP="00863807">
      <w:pPr>
        <w:ind w:firstLine="708"/>
        <w:jc w:val="both"/>
        <w:rPr>
          <w:color w:val="000000"/>
          <w:sz w:val="28"/>
          <w:szCs w:val="28"/>
        </w:rPr>
      </w:pPr>
    </w:p>
    <w:p w:rsidR="00863807" w:rsidRDefault="00863807" w:rsidP="0086380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  <w:r w:rsidRPr="00073BBC">
        <w:rPr>
          <w:b/>
          <w:sz w:val="28"/>
          <w:szCs w:val="28"/>
        </w:rPr>
        <w:t xml:space="preserve">3. </w:t>
      </w:r>
      <w:r w:rsidRPr="00073BBC">
        <w:rPr>
          <w:b/>
          <w:bCs/>
          <w:sz w:val="28"/>
          <w:szCs w:val="28"/>
        </w:rPr>
        <w:t>О постатейном исполнении утвержденной тарифной сметы</w:t>
      </w:r>
      <w:r>
        <w:rPr>
          <w:b/>
          <w:bCs/>
          <w:sz w:val="28"/>
          <w:szCs w:val="28"/>
        </w:rPr>
        <w:t xml:space="preserve"> за 1 полугодие 2022 года.</w:t>
      </w:r>
    </w:p>
    <w:p w:rsidR="00863807" w:rsidRDefault="00863807" w:rsidP="00863807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863807" w:rsidRDefault="00863807" w:rsidP="00863807">
      <w:pPr>
        <w:ind w:firstLine="567"/>
        <w:jc w:val="both"/>
        <w:rPr>
          <w:sz w:val="28"/>
          <w:szCs w:val="28"/>
        </w:rPr>
      </w:pPr>
      <w:r w:rsidRPr="00647093">
        <w:rPr>
          <w:sz w:val="28"/>
          <w:szCs w:val="28"/>
        </w:rPr>
        <w:t xml:space="preserve">Приказом ДКРЕМ по </w:t>
      </w:r>
      <w:proofErr w:type="spellStart"/>
      <w:r w:rsidRPr="00647093">
        <w:rPr>
          <w:sz w:val="28"/>
          <w:szCs w:val="28"/>
        </w:rPr>
        <w:t>Акмолинской</w:t>
      </w:r>
      <w:proofErr w:type="spellEnd"/>
      <w:r w:rsidRPr="00647093">
        <w:rPr>
          <w:sz w:val="28"/>
          <w:szCs w:val="28"/>
        </w:rPr>
        <w:t xml:space="preserve"> области от 25 ноября 2020 года № 231 - ОД утвержден предельный уровень тарифа на </w:t>
      </w:r>
      <w:r w:rsidRPr="00647093">
        <w:rPr>
          <w:rStyle w:val="a9"/>
          <w:color w:val="111111"/>
          <w:sz w:val="28"/>
          <w:szCs w:val="28"/>
        </w:rPr>
        <w:t xml:space="preserve">услуги по регулированию поверхностного стока </w:t>
      </w:r>
      <w:r w:rsidRPr="00647093">
        <w:rPr>
          <w:sz w:val="28"/>
          <w:szCs w:val="28"/>
        </w:rPr>
        <w:t xml:space="preserve">при помощи подпорных гидротехнических сооружений на 2021 - 2025 годы, так на 2022 год тариф составил </w:t>
      </w:r>
      <w:r>
        <w:rPr>
          <w:sz w:val="28"/>
          <w:szCs w:val="28"/>
        </w:rPr>
        <w:t>1 739</w:t>
      </w:r>
      <w:r w:rsidRPr="00647093">
        <w:rPr>
          <w:sz w:val="28"/>
          <w:szCs w:val="28"/>
        </w:rPr>
        <w:t xml:space="preserve"> тенге/м3.</w:t>
      </w:r>
    </w:p>
    <w:p w:rsidR="00863807" w:rsidRPr="00647093" w:rsidRDefault="00863807" w:rsidP="00863807">
      <w:pPr>
        <w:ind w:firstLine="567"/>
        <w:jc w:val="both"/>
        <w:rPr>
          <w:sz w:val="28"/>
          <w:szCs w:val="28"/>
        </w:rPr>
      </w:pPr>
      <w:r w:rsidRPr="00647093">
        <w:rPr>
          <w:sz w:val="28"/>
          <w:szCs w:val="28"/>
        </w:rPr>
        <w:tab/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998"/>
        <w:gridCol w:w="1701"/>
        <w:gridCol w:w="1560"/>
        <w:gridCol w:w="1701"/>
      </w:tblGrid>
      <w:tr w:rsidR="00863807" w:rsidRPr="00111E4E" w:rsidTr="001B30ED">
        <w:trPr>
          <w:trHeight w:val="8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111E4E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утвержденная тарифная смета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1 полугодия 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863807" w:rsidRPr="00111E4E" w:rsidTr="001B30ED">
        <w:trPr>
          <w:trHeight w:val="7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7" w:rsidRDefault="00863807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Затраты на производство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</w:p>
          <w:p w:rsidR="00863807" w:rsidRDefault="00863807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представление услуг –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  <w:p w:rsidR="00863807" w:rsidRPr="00111E4E" w:rsidRDefault="00863807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16 336,18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8 894,47</w:t>
            </w:r>
          </w:p>
        </w:tc>
      </w:tr>
      <w:tr w:rsidR="00863807" w:rsidRPr="00263DB7" w:rsidTr="001B30ED">
        <w:trPr>
          <w:trHeight w:val="3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263DB7" w:rsidRDefault="00863807" w:rsidP="001B30ED">
            <w:pPr>
              <w:rPr>
                <w:color w:val="000000"/>
                <w:sz w:val="18"/>
                <w:szCs w:val="18"/>
              </w:rPr>
            </w:pPr>
            <w:r w:rsidRPr="00263DB7">
              <w:rPr>
                <w:color w:val="000000"/>
                <w:sz w:val="18"/>
                <w:szCs w:val="18"/>
              </w:rPr>
              <w:t xml:space="preserve">Материальные затраты -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263DB7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263DB7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263DB7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2 058,23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263DB7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1 503,26</w:t>
            </w:r>
          </w:p>
        </w:tc>
      </w:tr>
      <w:tr w:rsidR="00863807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111E4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Затраты на оплату труда</w:t>
            </w:r>
            <w:r>
              <w:rPr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11E4E">
              <w:rPr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11 947,35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6 077,70</w:t>
            </w:r>
          </w:p>
        </w:tc>
      </w:tr>
      <w:tr w:rsidR="00863807" w:rsidRPr="00111E4E" w:rsidTr="001B30ED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Амортизация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1 493,41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1 132,00</w:t>
            </w:r>
          </w:p>
        </w:tc>
      </w:tr>
      <w:tr w:rsidR="00863807" w:rsidRPr="00111E4E" w:rsidTr="001B30ED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</w:t>
            </w:r>
            <w:r w:rsidRPr="00111E4E">
              <w:rPr>
                <w:color w:val="000000"/>
                <w:sz w:val="18"/>
                <w:szCs w:val="18"/>
              </w:rPr>
              <w:t>емонт</w:t>
            </w:r>
            <w:r>
              <w:rPr>
                <w:color w:val="000000"/>
                <w:sz w:val="18"/>
                <w:szCs w:val="18"/>
              </w:rPr>
              <w:t>, не приводящий к увеличению стоимости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63807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111E4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Прочие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181,52</w:t>
            </w:r>
          </w:p>
        </w:tc>
      </w:tr>
      <w:tr w:rsidR="00863807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7" w:rsidRDefault="00863807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Расходы периода, всего</w:t>
            </w:r>
          </w:p>
          <w:p w:rsidR="00863807" w:rsidRPr="00111E4E" w:rsidRDefault="00863807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327,23</w:t>
            </w:r>
          </w:p>
        </w:tc>
      </w:tr>
      <w:tr w:rsidR="00863807" w:rsidRPr="00111E4E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7" w:rsidRDefault="00863807" w:rsidP="001B30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Общие и административные расходы</w:t>
            </w:r>
          </w:p>
          <w:p w:rsidR="00863807" w:rsidRPr="00111E4E" w:rsidRDefault="00863807" w:rsidP="001B30E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7" w:rsidRPr="00111E4E" w:rsidRDefault="00863807" w:rsidP="001B30ED">
            <w:pPr>
              <w:jc w:val="center"/>
              <w:rPr>
                <w:sz w:val="18"/>
                <w:szCs w:val="18"/>
              </w:rPr>
            </w:pPr>
            <w:r w:rsidRPr="00111E4E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327,23</w:t>
            </w:r>
          </w:p>
        </w:tc>
      </w:tr>
      <w:tr w:rsidR="00863807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07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6.3.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07" w:rsidRDefault="00863807" w:rsidP="001B30E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Услуги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7" w:rsidRDefault="00863807" w:rsidP="001B30ED">
            <w:pPr>
              <w:jc w:val="center"/>
            </w:pPr>
            <w:r w:rsidRPr="000C53D2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07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07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37,01</w:t>
            </w:r>
          </w:p>
        </w:tc>
      </w:tr>
      <w:tr w:rsidR="00863807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07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6.4.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07" w:rsidRDefault="00863807" w:rsidP="001B30E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Канцелярские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7" w:rsidRDefault="00863807" w:rsidP="001B30ED">
            <w:pPr>
              <w:jc w:val="center"/>
            </w:pPr>
            <w:r w:rsidRPr="000C53D2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07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07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7,65</w:t>
            </w:r>
          </w:p>
        </w:tc>
      </w:tr>
      <w:tr w:rsidR="00863807" w:rsidTr="001B30E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07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6.5.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807" w:rsidRDefault="00863807" w:rsidP="001B30E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807" w:rsidRDefault="00863807" w:rsidP="001B30ED">
            <w:pPr>
              <w:jc w:val="center"/>
            </w:pPr>
            <w:r w:rsidRPr="00D32121">
              <w:rPr>
                <w:color w:val="000000"/>
                <w:sz w:val="18"/>
                <w:szCs w:val="18"/>
              </w:rPr>
              <w:t>тыс.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07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07" w:rsidRDefault="00863807" w:rsidP="001B30E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282,56</w:t>
            </w:r>
          </w:p>
        </w:tc>
      </w:tr>
      <w:tr w:rsidR="00863807" w:rsidRPr="00111E4E" w:rsidTr="001B30ED">
        <w:trPr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 xml:space="preserve">Всего затрат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17 071,22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9 221,69</w:t>
            </w:r>
          </w:p>
        </w:tc>
      </w:tr>
      <w:tr w:rsidR="00863807" w:rsidRPr="001B2077" w:rsidTr="001B30ED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B2077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2077">
              <w:rPr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7" w:rsidRPr="001B2077" w:rsidRDefault="00863807" w:rsidP="001B30ED">
            <w:pPr>
              <w:rPr>
                <w:b/>
                <w:color w:val="000000"/>
                <w:sz w:val="18"/>
                <w:szCs w:val="18"/>
              </w:rPr>
            </w:pPr>
            <w:r w:rsidRPr="001B2077">
              <w:rPr>
                <w:b/>
                <w:color w:val="000000"/>
                <w:sz w:val="18"/>
                <w:szCs w:val="18"/>
              </w:rPr>
              <w:t>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B2077">
              <w:rPr>
                <w:b/>
                <w:color w:val="000000"/>
                <w:sz w:val="18"/>
                <w:szCs w:val="18"/>
              </w:rPr>
              <w:t>тыс.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B2077">
              <w:rPr>
                <w:b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B2077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B2077" w:rsidRDefault="00863807" w:rsidP="001B3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532,32</w:t>
            </w:r>
          </w:p>
        </w:tc>
      </w:tr>
      <w:tr w:rsidR="00863807" w:rsidRPr="00111E4E" w:rsidTr="001B30ED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7" w:rsidRDefault="00863807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  <w:p w:rsidR="00863807" w:rsidRPr="00111E4E" w:rsidRDefault="00863807" w:rsidP="001B30E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1E4E">
              <w:rPr>
                <w:b/>
                <w:bCs/>
                <w:color w:val="000000"/>
                <w:sz w:val="18"/>
                <w:szCs w:val="18"/>
              </w:rPr>
              <w:t>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17 569,22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111E4E" w:rsidRDefault="00863807" w:rsidP="001B30E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9 754,02</w:t>
            </w:r>
          </w:p>
        </w:tc>
      </w:tr>
      <w:tr w:rsidR="00863807" w:rsidRPr="00F81A47" w:rsidTr="001B30ED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7243C1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3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7243C1" w:rsidRDefault="00863807" w:rsidP="001B30ED">
            <w:pPr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bCs/>
                <w:color w:val="000000"/>
                <w:sz w:val="18"/>
                <w:szCs w:val="18"/>
              </w:rPr>
              <w:t>Объем оказываемых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7" w:rsidRPr="00111E4E" w:rsidRDefault="00863807" w:rsidP="001B30ED">
            <w:pPr>
              <w:jc w:val="center"/>
              <w:rPr>
                <w:color w:val="000000"/>
                <w:sz w:val="18"/>
                <w:szCs w:val="18"/>
              </w:rPr>
            </w:pPr>
            <w:r w:rsidRPr="00111E4E">
              <w:rPr>
                <w:b/>
                <w:bCs/>
                <w:color w:val="000000"/>
                <w:sz w:val="18"/>
                <w:szCs w:val="18"/>
              </w:rPr>
              <w:t>тыс.м</w:t>
            </w:r>
            <w:r w:rsidRPr="00111E4E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07" w:rsidRPr="00F81A47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10 103,43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807" w:rsidRPr="00F81A47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5 608,98</w:t>
            </w:r>
          </w:p>
        </w:tc>
      </w:tr>
      <w:tr w:rsidR="00863807" w:rsidRPr="00C32DE1" w:rsidTr="001B30ED">
        <w:trPr>
          <w:trHeight w:val="32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7" w:rsidRPr="00111E4E" w:rsidRDefault="00863807" w:rsidP="001B30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7" w:rsidRPr="00111E4E" w:rsidRDefault="00863807" w:rsidP="001B30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7" w:rsidRPr="007243C1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тыс.</w:t>
            </w:r>
            <w:r>
              <w:rPr>
                <w:b/>
                <w:color w:val="000000"/>
                <w:sz w:val="18"/>
                <w:szCs w:val="18"/>
              </w:rPr>
              <w:t xml:space="preserve"> тенге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F81A47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17 569,22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Pr="00C32DE1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9 754,02</w:t>
            </w:r>
          </w:p>
        </w:tc>
      </w:tr>
      <w:tr w:rsidR="00863807" w:rsidRPr="007243C1" w:rsidTr="001B30ED">
        <w:trPr>
          <w:trHeight w:val="4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VI</w:t>
            </w:r>
            <w:r w:rsidRPr="007243C1">
              <w:rPr>
                <w:b/>
                <w:color w:val="000000"/>
                <w:sz w:val="18"/>
                <w:szCs w:val="18"/>
                <w:lang w:val="en-US"/>
              </w:rPr>
              <w:t>I</w:t>
            </w:r>
            <w:r w:rsidRPr="007243C1">
              <w:rPr>
                <w:b/>
                <w:color w:val="000000"/>
                <w:sz w:val="18"/>
                <w:szCs w:val="18"/>
              </w:rPr>
              <w:t>.</w:t>
            </w:r>
          </w:p>
          <w:p w:rsidR="00863807" w:rsidRPr="007243C1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7" w:rsidRDefault="00863807" w:rsidP="001B30ED">
            <w:pPr>
              <w:rPr>
                <w:b/>
                <w:color w:val="000000"/>
                <w:sz w:val="18"/>
                <w:szCs w:val="18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Тариф без НДС</w:t>
            </w:r>
          </w:p>
          <w:p w:rsidR="00863807" w:rsidRPr="007243C1" w:rsidRDefault="00863807" w:rsidP="001B30E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7" w:rsidRDefault="00863807" w:rsidP="001B30ED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7243C1">
              <w:rPr>
                <w:b/>
                <w:color w:val="000000"/>
                <w:sz w:val="18"/>
                <w:szCs w:val="18"/>
              </w:rPr>
              <w:t>тенге/м</w:t>
            </w:r>
            <w:r w:rsidRPr="007243C1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863807" w:rsidRPr="007243C1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1,739</w:t>
            </w:r>
          </w:p>
          <w:p w:rsidR="00863807" w:rsidRPr="007243C1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07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1,739</w:t>
            </w:r>
          </w:p>
          <w:p w:rsidR="00863807" w:rsidRPr="007243C1" w:rsidRDefault="00863807" w:rsidP="001B30E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63807" w:rsidRDefault="00863807" w:rsidP="00863807">
      <w:pPr>
        <w:pStyle w:val="a6"/>
        <w:ind w:firstLine="567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863807" w:rsidRDefault="00863807" w:rsidP="00863807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03"/>
        <w:gridCol w:w="1337"/>
        <w:gridCol w:w="1884"/>
        <w:gridCol w:w="1103"/>
        <w:gridCol w:w="1291"/>
        <w:gridCol w:w="1395"/>
        <w:gridCol w:w="1735"/>
      </w:tblGrid>
      <w:tr w:rsidR="00863807" w:rsidRPr="00F9638A" w:rsidTr="001B30ED">
        <w:trPr>
          <w:trHeight w:val="825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807" w:rsidRPr="00F9638A" w:rsidRDefault="00863807" w:rsidP="001B30ED">
            <w:pPr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 w:rsidRPr="00F9638A">
              <w:rPr>
                <w:b/>
                <w:bCs/>
                <w:color w:val="1E1E1E"/>
                <w:sz w:val="28"/>
                <w:szCs w:val="28"/>
              </w:rPr>
              <w:t xml:space="preserve">4. Информация о соблюдении показателей качества и надежности регулируемых услуг по итогам 1 полугодия 2022 года </w:t>
            </w:r>
          </w:p>
        </w:tc>
      </w:tr>
      <w:tr w:rsidR="00863807" w:rsidRPr="00F9638A" w:rsidTr="001B30ED">
        <w:trPr>
          <w:trHeight w:val="300"/>
        </w:trPr>
        <w:tc>
          <w:tcPr>
            <w:tcW w:w="9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</w:tc>
      </w:tr>
      <w:tr w:rsidR="00863807" w:rsidRPr="00F9638A" w:rsidTr="001B30ED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Факт года (полугодия), предшествующего отчетному периоду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План (на 2020 год)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863807" w:rsidRPr="00F9638A" w:rsidTr="001B30E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63807" w:rsidRPr="00F9638A" w:rsidTr="001B30E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638A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863807" w:rsidRPr="00F9638A" w:rsidRDefault="00863807" w:rsidP="00863807">
      <w:pPr>
        <w:pStyle w:val="a5"/>
        <w:jc w:val="both"/>
        <w:rPr>
          <w:b/>
        </w:rPr>
      </w:pPr>
    </w:p>
    <w:p w:rsidR="00863807" w:rsidRPr="00454676" w:rsidRDefault="00863807" w:rsidP="00863807">
      <w:pPr>
        <w:pStyle w:val="a5"/>
        <w:ind w:left="0" w:firstLine="567"/>
        <w:jc w:val="both"/>
        <w:rPr>
          <w:sz w:val="28"/>
          <w:szCs w:val="28"/>
        </w:rPr>
      </w:pPr>
      <w:r w:rsidRPr="00F9638A">
        <w:rPr>
          <w:sz w:val="28"/>
          <w:szCs w:val="28"/>
        </w:rPr>
        <w:t xml:space="preserve">Нареканий к качеству предоставляемых регулируемых услуг от Потребителей не поступало. Забор воды производится непосредственно самими (первичными) </w:t>
      </w:r>
      <w:proofErr w:type="spellStart"/>
      <w:r w:rsidRPr="00F9638A">
        <w:rPr>
          <w:sz w:val="28"/>
          <w:szCs w:val="28"/>
        </w:rPr>
        <w:t>водопотребителями</w:t>
      </w:r>
      <w:proofErr w:type="spellEnd"/>
      <w:r w:rsidRPr="00F9638A">
        <w:rPr>
          <w:sz w:val="28"/>
          <w:szCs w:val="28"/>
        </w:rPr>
        <w:t xml:space="preserve"> и используется на различные нужды (питьевые, промышленные, </w:t>
      </w:r>
      <w:proofErr w:type="spellStart"/>
      <w:r w:rsidRPr="00F9638A">
        <w:rPr>
          <w:sz w:val="28"/>
          <w:szCs w:val="28"/>
        </w:rPr>
        <w:t>рыбохозяйственные</w:t>
      </w:r>
      <w:proofErr w:type="spellEnd"/>
      <w:r w:rsidRPr="00F9638A">
        <w:rPr>
          <w:sz w:val="28"/>
          <w:szCs w:val="28"/>
        </w:rPr>
        <w:t>).</w:t>
      </w:r>
      <w:r w:rsidRPr="00454676">
        <w:rPr>
          <w:sz w:val="28"/>
          <w:szCs w:val="28"/>
        </w:rPr>
        <w:t xml:space="preserve"> </w:t>
      </w:r>
    </w:p>
    <w:p w:rsidR="00863807" w:rsidRDefault="00863807" w:rsidP="00863807">
      <w:pPr>
        <w:jc w:val="both"/>
        <w:rPr>
          <w:b/>
          <w:sz w:val="28"/>
          <w:szCs w:val="28"/>
        </w:rPr>
      </w:pPr>
    </w:p>
    <w:p w:rsidR="00863807" w:rsidRPr="00F9638A" w:rsidRDefault="00863807" w:rsidP="00863807">
      <w:pPr>
        <w:jc w:val="both"/>
        <w:rPr>
          <w:color w:val="000000"/>
          <w:sz w:val="28"/>
        </w:rPr>
      </w:pPr>
      <w:r w:rsidRPr="00F9638A">
        <w:rPr>
          <w:b/>
          <w:sz w:val="28"/>
          <w:szCs w:val="28"/>
        </w:rPr>
        <w:t>ПРИМЕЧАНИЕ</w:t>
      </w:r>
      <w:r w:rsidRPr="00F9638A">
        <w:rPr>
          <w:sz w:val="28"/>
          <w:szCs w:val="28"/>
        </w:rPr>
        <w:t>: На основании пункта 367 главы 13 «</w:t>
      </w:r>
      <w:r w:rsidRPr="00F9638A">
        <w:rPr>
          <w:color w:val="000000"/>
          <w:sz w:val="28"/>
          <w:szCs w:val="28"/>
        </w:rPr>
        <w:t xml:space="preserve">Правил осуществления деятельности субъектами естественных монополий», утвержденных Приказом Министра национальной экономики Республики Казахстан от 13 августа 2019 года № 73, порядок утверждения </w:t>
      </w:r>
      <w:r w:rsidRPr="00F9638A">
        <w:rPr>
          <w:color w:val="000000"/>
          <w:sz w:val="28"/>
        </w:rPr>
        <w:t xml:space="preserve">показателей качества и надежности регулируемых услуг </w:t>
      </w:r>
      <w:r w:rsidRPr="00F9638A">
        <w:rPr>
          <w:color w:val="000000"/>
          <w:sz w:val="28"/>
          <w:szCs w:val="28"/>
        </w:rPr>
        <w:t xml:space="preserve">утверждаются уполномоченным органом </w:t>
      </w:r>
      <w:r w:rsidRPr="00F9638A">
        <w:rPr>
          <w:color w:val="000000"/>
          <w:sz w:val="28"/>
        </w:rPr>
        <w:t>при применении стимулирующего метода тарифного регулирования.</w:t>
      </w:r>
    </w:p>
    <w:p w:rsidR="00863807" w:rsidRPr="00A205A1" w:rsidRDefault="00863807" w:rsidP="00863807">
      <w:pPr>
        <w:ind w:firstLine="851"/>
        <w:jc w:val="both"/>
        <w:rPr>
          <w:sz w:val="28"/>
          <w:szCs w:val="28"/>
        </w:rPr>
      </w:pPr>
      <w:r w:rsidRPr="00F9638A">
        <w:rPr>
          <w:color w:val="000000"/>
          <w:sz w:val="28"/>
          <w:szCs w:val="28"/>
        </w:rPr>
        <w:t>В связи с тем, что тариф не был утвержден по стимулирующему методу вышеуказанная таблица не заполняется.</w:t>
      </w:r>
    </w:p>
    <w:p w:rsidR="00863807" w:rsidRDefault="00863807" w:rsidP="00863807">
      <w:pPr>
        <w:jc w:val="both"/>
        <w:rPr>
          <w:b/>
          <w:sz w:val="28"/>
          <w:szCs w:val="28"/>
        </w:rPr>
      </w:pPr>
    </w:p>
    <w:p w:rsidR="00863807" w:rsidRDefault="00863807" w:rsidP="00863807">
      <w:pPr>
        <w:pStyle w:val="a5"/>
        <w:jc w:val="both"/>
        <w:rPr>
          <w:b/>
        </w:rPr>
      </w:pPr>
    </w:p>
    <w:tbl>
      <w:tblPr>
        <w:tblW w:w="9405" w:type="dxa"/>
        <w:tblInd w:w="108" w:type="dxa"/>
        <w:tblLook w:val="04A0" w:firstRow="1" w:lastRow="0" w:firstColumn="1" w:lastColumn="0" w:noHBand="0" w:noVBand="1"/>
      </w:tblPr>
      <w:tblGrid>
        <w:gridCol w:w="503"/>
        <w:gridCol w:w="1623"/>
        <w:gridCol w:w="1887"/>
        <w:gridCol w:w="949"/>
        <w:gridCol w:w="1293"/>
        <w:gridCol w:w="1623"/>
        <w:gridCol w:w="1527"/>
      </w:tblGrid>
      <w:tr w:rsidR="00863807" w:rsidRPr="00F9638A" w:rsidTr="001B30ED">
        <w:trPr>
          <w:trHeight w:val="840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807" w:rsidRPr="00F9638A" w:rsidRDefault="00863807" w:rsidP="001B30ED">
            <w:pPr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 w:rsidRPr="00F9638A">
              <w:rPr>
                <w:b/>
                <w:bCs/>
                <w:color w:val="1E1E1E"/>
                <w:sz w:val="28"/>
                <w:szCs w:val="28"/>
              </w:rPr>
              <w:t xml:space="preserve">5. Информация о достижении показателей эффективности деятельности субъектов естественных монополий по итогам 1 полугодия 2022 года </w:t>
            </w:r>
          </w:p>
        </w:tc>
      </w:tr>
      <w:tr w:rsidR="00863807" w:rsidRPr="00F9638A" w:rsidTr="001B30ED">
        <w:trPr>
          <w:trHeight w:val="300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</w:tc>
      </w:tr>
      <w:tr w:rsidR="00863807" w:rsidRPr="00F9638A" w:rsidTr="001B30ED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Факт года (полугодия), предшествующего отчетному периоду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План (на __ год)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Оценка достижения показателей эффективности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 xml:space="preserve">Причины (обоснование) </w:t>
            </w:r>
            <w:proofErr w:type="spellStart"/>
            <w:r w:rsidRPr="00F9638A">
              <w:rPr>
                <w:bCs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F9638A">
              <w:rPr>
                <w:bCs/>
                <w:color w:val="000000"/>
                <w:sz w:val="20"/>
                <w:szCs w:val="20"/>
              </w:rPr>
              <w:t xml:space="preserve"> показателей эффективности</w:t>
            </w:r>
          </w:p>
        </w:tc>
      </w:tr>
      <w:tr w:rsidR="00863807" w:rsidRPr="00F9638A" w:rsidTr="001B30E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638A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63807" w:rsidRPr="00F9638A" w:rsidTr="001B30E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807" w:rsidRPr="00F9638A" w:rsidRDefault="00863807" w:rsidP="001B30ED">
            <w:pPr>
              <w:jc w:val="center"/>
              <w:rPr>
                <w:color w:val="000000"/>
                <w:sz w:val="20"/>
                <w:szCs w:val="20"/>
              </w:rPr>
            </w:pPr>
            <w:r w:rsidRPr="00F963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3807" w:rsidRPr="00F9638A" w:rsidRDefault="00863807" w:rsidP="001B30ED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9638A">
              <w:rPr>
                <w:rFonts w:ascii="Courier New" w:hAnsi="Courier New" w:cs="Courier New"/>
                <w:color w:val="000000"/>
                <w:sz w:val="20"/>
                <w:szCs w:val="20"/>
              </w:rPr>
              <w:t> 0</w:t>
            </w:r>
          </w:p>
        </w:tc>
      </w:tr>
    </w:tbl>
    <w:p w:rsidR="00863807" w:rsidRPr="00F9638A" w:rsidRDefault="00863807" w:rsidP="00863807">
      <w:pPr>
        <w:ind w:left="360"/>
        <w:jc w:val="both"/>
        <w:rPr>
          <w:b/>
          <w:sz w:val="28"/>
          <w:szCs w:val="28"/>
        </w:rPr>
      </w:pPr>
    </w:p>
    <w:p w:rsidR="00863807" w:rsidRPr="00F9638A" w:rsidRDefault="00863807" w:rsidP="00863807">
      <w:pPr>
        <w:jc w:val="both"/>
        <w:rPr>
          <w:color w:val="000000"/>
          <w:sz w:val="28"/>
          <w:szCs w:val="28"/>
        </w:rPr>
      </w:pPr>
      <w:r w:rsidRPr="00F9638A">
        <w:rPr>
          <w:b/>
          <w:sz w:val="28"/>
          <w:szCs w:val="28"/>
        </w:rPr>
        <w:t>ПРИМЕЧАНИЕ</w:t>
      </w:r>
      <w:r w:rsidRPr="00F9638A">
        <w:rPr>
          <w:sz w:val="28"/>
          <w:szCs w:val="28"/>
        </w:rPr>
        <w:t>: На основании пункта 323 главы 10 «</w:t>
      </w:r>
      <w:r w:rsidRPr="00F9638A">
        <w:rPr>
          <w:color w:val="000000"/>
          <w:sz w:val="28"/>
          <w:szCs w:val="28"/>
        </w:rPr>
        <w:t>Правил осуществления деятельности субъектами естественных монополий», утвержденных Приказом Министра национальной экономики Республики Казахстан от 13 августа 2019 года № 73, показателей эффективности деятельности субъектов естественных монополий, утверждаются уполномоченным органом при утверждении тарифов с применением стимулирующего метода тарифного регулирования.</w:t>
      </w:r>
    </w:p>
    <w:p w:rsidR="00863807" w:rsidRPr="00A205A1" w:rsidRDefault="00863807" w:rsidP="00863807">
      <w:pPr>
        <w:ind w:firstLine="709"/>
        <w:jc w:val="both"/>
        <w:rPr>
          <w:sz w:val="28"/>
          <w:szCs w:val="28"/>
        </w:rPr>
      </w:pPr>
      <w:r w:rsidRPr="00F9638A">
        <w:rPr>
          <w:color w:val="000000"/>
          <w:sz w:val="28"/>
          <w:szCs w:val="28"/>
        </w:rPr>
        <w:t>В связи с тем, что тариф по регулированию поверхностного стока при помощи подпорных гидротехнических сооружений не был утвержден по стимулирующему методу вышеуказанная таблица не заполняется.</w:t>
      </w:r>
    </w:p>
    <w:p w:rsidR="00863807" w:rsidRDefault="00863807" w:rsidP="00863807">
      <w:pPr>
        <w:ind w:left="360"/>
        <w:jc w:val="both"/>
        <w:rPr>
          <w:b/>
          <w:sz w:val="28"/>
          <w:szCs w:val="28"/>
        </w:rPr>
      </w:pPr>
    </w:p>
    <w:p w:rsidR="00863807" w:rsidRDefault="00863807" w:rsidP="00863807">
      <w:pPr>
        <w:ind w:left="360"/>
        <w:jc w:val="both"/>
        <w:rPr>
          <w:b/>
          <w:sz w:val="28"/>
          <w:szCs w:val="28"/>
        </w:rPr>
      </w:pPr>
    </w:p>
    <w:p w:rsidR="00863807" w:rsidRPr="00B50084" w:rsidRDefault="00863807" w:rsidP="00863807">
      <w:pPr>
        <w:jc w:val="both"/>
        <w:rPr>
          <w:b/>
          <w:sz w:val="28"/>
          <w:szCs w:val="28"/>
        </w:rPr>
      </w:pPr>
      <w:r w:rsidRPr="00B50084">
        <w:rPr>
          <w:b/>
          <w:sz w:val="28"/>
          <w:szCs w:val="28"/>
        </w:rPr>
        <w:t xml:space="preserve">6) Об основных финансово-экономических показателях деятельности субъекта естественной монополии за </w:t>
      </w:r>
      <w:r>
        <w:rPr>
          <w:b/>
          <w:sz w:val="28"/>
          <w:szCs w:val="28"/>
        </w:rPr>
        <w:t xml:space="preserve">1 полугодие </w:t>
      </w:r>
      <w:r w:rsidRPr="00B5008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B500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63807" w:rsidRPr="00B50084" w:rsidRDefault="00863807" w:rsidP="00863807">
      <w:pPr>
        <w:pStyle w:val="a7"/>
        <w:spacing w:after="0"/>
        <w:ind w:right="-6" w:firstLine="567"/>
        <w:jc w:val="both"/>
        <w:rPr>
          <w:sz w:val="28"/>
          <w:szCs w:val="28"/>
        </w:rPr>
      </w:pPr>
      <w:r w:rsidRPr="00B50084">
        <w:rPr>
          <w:sz w:val="28"/>
          <w:szCs w:val="28"/>
        </w:rPr>
        <w:lastRenderedPageBreak/>
        <w:t>В результате финансово-хозяйственной деятельности за</w:t>
      </w:r>
      <w:r>
        <w:rPr>
          <w:sz w:val="28"/>
          <w:szCs w:val="28"/>
        </w:rPr>
        <w:t xml:space="preserve"> 1 полугодие </w:t>
      </w:r>
      <w:r w:rsidRPr="00B5008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50084">
        <w:rPr>
          <w:sz w:val="28"/>
          <w:szCs w:val="28"/>
        </w:rPr>
        <w:t xml:space="preserve"> год фактические доходы от реализации работ и услуг составили </w:t>
      </w:r>
      <w:r>
        <w:rPr>
          <w:b/>
          <w:sz w:val="28"/>
          <w:szCs w:val="28"/>
        </w:rPr>
        <w:t>9 754,02</w:t>
      </w:r>
      <w:r w:rsidRPr="00B50084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тыс</w:t>
      </w:r>
      <w:r w:rsidRPr="00B50084">
        <w:rPr>
          <w:b/>
          <w:sz w:val="28"/>
          <w:szCs w:val="28"/>
        </w:rPr>
        <w:t>.тенге</w:t>
      </w:r>
      <w:proofErr w:type="spellEnd"/>
      <w:proofErr w:type="gramEnd"/>
      <w:r w:rsidRPr="00B50084">
        <w:rPr>
          <w:sz w:val="28"/>
          <w:szCs w:val="28"/>
        </w:rPr>
        <w:t xml:space="preserve"> (без </w:t>
      </w:r>
      <w:r>
        <w:rPr>
          <w:sz w:val="28"/>
          <w:szCs w:val="28"/>
        </w:rPr>
        <w:t xml:space="preserve">учета </w:t>
      </w:r>
      <w:r w:rsidRPr="00B50084">
        <w:rPr>
          <w:sz w:val="28"/>
          <w:szCs w:val="28"/>
        </w:rPr>
        <w:t xml:space="preserve">НДС). </w:t>
      </w: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 фактических затрат составила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9 221,69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63807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Прибыль </w:t>
      </w:r>
      <w:r w:rsidRPr="0099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965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63807" w:rsidRDefault="00863807" w:rsidP="00863807">
      <w:pPr>
        <w:pStyle w:val="a5"/>
        <w:ind w:left="0" w:firstLine="709"/>
        <w:jc w:val="both"/>
        <w:rPr>
          <w:sz w:val="28"/>
          <w:szCs w:val="28"/>
        </w:rPr>
      </w:pPr>
    </w:p>
    <w:p w:rsidR="00863807" w:rsidRPr="00B50084" w:rsidRDefault="00863807" w:rsidP="00863807">
      <w:pPr>
        <w:pStyle w:val="a5"/>
        <w:ind w:left="0" w:firstLine="709"/>
        <w:jc w:val="both"/>
        <w:rPr>
          <w:sz w:val="28"/>
          <w:szCs w:val="28"/>
        </w:rPr>
      </w:pPr>
    </w:p>
    <w:p w:rsidR="00863807" w:rsidRPr="00B50084" w:rsidRDefault="00863807" w:rsidP="00863807">
      <w:pPr>
        <w:pStyle w:val="a5"/>
        <w:ind w:left="0"/>
        <w:jc w:val="both"/>
        <w:rPr>
          <w:b/>
          <w:sz w:val="28"/>
          <w:szCs w:val="28"/>
        </w:rPr>
      </w:pPr>
      <w:r w:rsidRPr="00F9638A">
        <w:rPr>
          <w:b/>
          <w:sz w:val="28"/>
          <w:szCs w:val="28"/>
        </w:rPr>
        <w:t>7)</w:t>
      </w:r>
      <w:r w:rsidRPr="00B50084">
        <w:rPr>
          <w:sz w:val="28"/>
          <w:szCs w:val="28"/>
        </w:rPr>
        <w:t xml:space="preserve"> </w:t>
      </w:r>
      <w:r w:rsidRPr="00B50084">
        <w:rPr>
          <w:b/>
          <w:sz w:val="28"/>
          <w:szCs w:val="28"/>
        </w:rPr>
        <w:t xml:space="preserve">Об объемах предоставленных регулируемых услуг за </w:t>
      </w:r>
      <w:r>
        <w:rPr>
          <w:b/>
          <w:sz w:val="28"/>
          <w:szCs w:val="28"/>
        </w:rPr>
        <w:t xml:space="preserve">1 полугодие </w:t>
      </w:r>
      <w:r w:rsidRPr="00B5008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B5008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B50084">
        <w:rPr>
          <w:b/>
          <w:sz w:val="28"/>
          <w:szCs w:val="28"/>
        </w:rPr>
        <w:t>.</w:t>
      </w:r>
    </w:p>
    <w:p w:rsidR="00863807" w:rsidRPr="00233D3A" w:rsidRDefault="00863807" w:rsidP="0086380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319">
        <w:rPr>
          <w:rFonts w:ascii="Times New Roman" w:hAnsi="Times New Roman" w:cs="Times New Roman"/>
          <w:sz w:val="28"/>
          <w:szCs w:val="28"/>
        </w:rPr>
        <w:t xml:space="preserve">За 1 полугодие 2022 года фактический объем воды составил </w:t>
      </w:r>
      <w:r w:rsidRPr="000933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608,98</w:t>
      </w:r>
      <w:r w:rsidRPr="00093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319">
        <w:rPr>
          <w:rFonts w:ascii="Times New Roman" w:hAnsi="Times New Roman" w:cs="Times New Roman"/>
          <w:sz w:val="28"/>
          <w:szCs w:val="28"/>
        </w:rPr>
        <w:t>тыс.м</w:t>
      </w:r>
      <w:proofErr w:type="gramEnd"/>
      <w:r w:rsidRPr="00093319">
        <w:rPr>
          <w:rFonts w:ascii="Times New Roman" w:hAnsi="Times New Roman" w:cs="Times New Roman"/>
          <w:sz w:val="28"/>
          <w:szCs w:val="28"/>
        </w:rPr>
        <w:t xml:space="preserve">3 </w:t>
      </w:r>
      <w:r w:rsidRPr="00233D3A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>530,32</w:t>
      </w:r>
      <w:r w:rsidRPr="00233D3A">
        <w:rPr>
          <w:rFonts w:ascii="Times New Roman" w:hAnsi="Times New Roman" w:cs="Times New Roman"/>
          <w:sz w:val="28"/>
          <w:szCs w:val="28"/>
        </w:rPr>
        <w:t xml:space="preserve"> тыс.м3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233D3A">
        <w:rPr>
          <w:rFonts w:ascii="Times New Roman" w:hAnsi="Times New Roman" w:cs="Times New Roman"/>
          <w:sz w:val="28"/>
          <w:szCs w:val="28"/>
        </w:rPr>
        <w:t>, чем в 2021</w:t>
      </w:r>
      <w:r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863807" w:rsidRDefault="00863807" w:rsidP="00863807">
      <w:pPr>
        <w:ind w:firstLine="616"/>
        <w:jc w:val="both"/>
        <w:rPr>
          <w:sz w:val="28"/>
          <w:szCs w:val="28"/>
        </w:rPr>
      </w:pPr>
      <w:r w:rsidRPr="009A7ABD">
        <w:rPr>
          <w:sz w:val="28"/>
          <w:szCs w:val="28"/>
        </w:rPr>
        <w:t>С 1 января 202</w:t>
      </w:r>
      <w:r>
        <w:rPr>
          <w:sz w:val="28"/>
          <w:szCs w:val="28"/>
        </w:rPr>
        <w:t>2</w:t>
      </w:r>
      <w:r w:rsidRPr="009A7ABD">
        <w:rPr>
          <w:sz w:val="28"/>
          <w:szCs w:val="28"/>
        </w:rPr>
        <w:t xml:space="preserve"> года Филиалом были заключены договора на </w:t>
      </w:r>
      <w:r>
        <w:rPr>
          <w:sz w:val="28"/>
          <w:szCs w:val="28"/>
        </w:rPr>
        <w:t xml:space="preserve">оказание услуг по </w:t>
      </w:r>
      <w:r w:rsidRPr="009A7ABD">
        <w:rPr>
          <w:sz w:val="28"/>
          <w:szCs w:val="28"/>
        </w:rPr>
        <w:t xml:space="preserve">регулирование </w:t>
      </w:r>
      <w:r w:rsidRPr="009E6B53">
        <w:rPr>
          <w:sz w:val="28"/>
          <w:szCs w:val="28"/>
        </w:rPr>
        <w:t xml:space="preserve">стока с 4 потребителями на общую сумму </w:t>
      </w:r>
      <w:r>
        <w:rPr>
          <w:sz w:val="28"/>
          <w:szCs w:val="28"/>
        </w:rPr>
        <w:t>17 569,86</w:t>
      </w:r>
      <w:r w:rsidRPr="009E6B53">
        <w:rPr>
          <w:sz w:val="28"/>
          <w:szCs w:val="28"/>
        </w:rPr>
        <w:t xml:space="preserve"> </w:t>
      </w:r>
      <w:proofErr w:type="spellStart"/>
      <w:proofErr w:type="gramStart"/>
      <w:r w:rsidRPr="009E6B53">
        <w:rPr>
          <w:sz w:val="28"/>
          <w:szCs w:val="28"/>
        </w:rPr>
        <w:t>тыс.тенге</w:t>
      </w:r>
      <w:proofErr w:type="spellEnd"/>
      <w:proofErr w:type="gramEnd"/>
      <w:r w:rsidRPr="009E6B53">
        <w:rPr>
          <w:sz w:val="28"/>
          <w:szCs w:val="28"/>
        </w:rPr>
        <w:t>, без НДС.</w:t>
      </w:r>
    </w:p>
    <w:p w:rsidR="00863807" w:rsidRDefault="00863807" w:rsidP="00863807">
      <w:pPr>
        <w:ind w:firstLine="616"/>
        <w:jc w:val="both"/>
        <w:rPr>
          <w:sz w:val="28"/>
          <w:szCs w:val="28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9584"/>
      </w:tblGrid>
      <w:tr w:rsidR="00863807" w:rsidRPr="00AA7488" w:rsidTr="001B30ED">
        <w:trPr>
          <w:trHeight w:val="375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807" w:rsidRPr="00AA7488" w:rsidRDefault="00863807" w:rsidP="001B30ED">
            <w:pPr>
              <w:jc w:val="center"/>
              <w:rPr>
                <w:b/>
                <w:bCs/>
                <w:sz w:val="28"/>
                <w:szCs w:val="28"/>
              </w:rPr>
            </w:pPr>
            <w:r w:rsidRPr="00AA7488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863807" w:rsidRPr="00AA7488" w:rsidTr="001B30ED">
        <w:trPr>
          <w:trHeight w:val="375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807" w:rsidRPr="00AA7488" w:rsidRDefault="00863807" w:rsidP="001B30ED">
            <w:pPr>
              <w:jc w:val="center"/>
              <w:rPr>
                <w:b/>
                <w:bCs/>
                <w:sz w:val="28"/>
                <w:szCs w:val="28"/>
              </w:rPr>
            </w:pPr>
            <w:r w:rsidRPr="00AA7488">
              <w:rPr>
                <w:b/>
                <w:bCs/>
                <w:sz w:val="28"/>
                <w:szCs w:val="28"/>
              </w:rPr>
              <w:t>о плановых и фактических объемах предоставляемых регулируемых услуг за 1 полугодие 2022 года</w:t>
            </w:r>
          </w:p>
        </w:tc>
      </w:tr>
      <w:tr w:rsidR="00863807" w:rsidRPr="00AA7488" w:rsidTr="001B30ED">
        <w:trPr>
          <w:trHeight w:val="375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807" w:rsidRPr="00AA7488" w:rsidRDefault="00863807" w:rsidP="001B30ED">
            <w:pPr>
              <w:jc w:val="center"/>
              <w:rPr>
                <w:b/>
                <w:bCs/>
                <w:sz w:val="18"/>
                <w:szCs w:val="18"/>
              </w:rPr>
            </w:pPr>
          </w:p>
          <w:tbl>
            <w:tblPr>
              <w:tblW w:w="9335" w:type="dxa"/>
              <w:tblLook w:val="04A0" w:firstRow="1" w:lastRow="0" w:firstColumn="1" w:lastColumn="0" w:noHBand="0" w:noVBand="1"/>
            </w:tblPr>
            <w:tblGrid>
              <w:gridCol w:w="611"/>
              <w:gridCol w:w="2449"/>
              <w:gridCol w:w="992"/>
              <w:gridCol w:w="992"/>
              <w:gridCol w:w="993"/>
              <w:gridCol w:w="1134"/>
              <w:gridCol w:w="1030"/>
              <w:gridCol w:w="1134"/>
            </w:tblGrid>
            <w:tr w:rsidR="00863807" w:rsidRPr="00AA7488" w:rsidTr="001B30ED">
              <w:trPr>
                <w:trHeight w:val="63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№№</w:t>
                  </w:r>
                </w:p>
              </w:tc>
              <w:tc>
                <w:tcPr>
                  <w:tcW w:w="2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proofErr w:type="spellStart"/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водопотребителей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Плани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руемый объем реализации на  2022</w:t>
                  </w: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212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Фактические объемы реализации за 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21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Отклонение факта от плана</w:t>
                  </w:r>
                </w:p>
              </w:tc>
            </w:tr>
            <w:tr w:rsidR="00863807" w:rsidRPr="00AA7488" w:rsidTr="001B30ED">
              <w:trPr>
                <w:trHeight w:val="261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3807" w:rsidRPr="00AA7488" w:rsidTr="001B30ED">
              <w:trPr>
                <w:trHeight w:val="375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тенге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тенге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м3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тыс. тенге</w:t>
                  </w:r>
                </w:p>
              </w:tc>
            </w:tr>
            <w:tr w:rsidR="00863807" w:rsidRPr="00AA7488" w:rsidTr="001B30ED">
              <w:trPr>
                <w:trHeight w:val="37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4134D">
                    <w:rPr>
                      <w:color w:val="000000" w:themeColor="text1"/>
                      <w:sz w:val="18"/>
                      <w:szCs w:val="18"/>
                    </w:rPr>
                    <w:t>ГКП на ПХВ «</w:t>
                  </w:r>
                  <w:r w:rsidRPr="00D4134D">
                    <w:rPr>
                      <w:color w:val="000000" w:themeColor="text1"/>
                      <w:sz w:val="18"/>
                      <w:szCs w:val="18"/>
                      <w:lang w:val="kk-KZ"/>
                    </w:rPr>
                    <w:t>Кокшетау  Су Арнасы</w:t>
                  </w:r>
                  <w:r w:rsidRPr="00D4134D"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2 100,43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3 652,65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3 107,61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5 404,14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1 007,18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1 751,49</w:t>
                  </w:r>
                </w:p>
              </w:tc>
            </w:tr>
            <w:tr w:rsidR="00863807" w:rsidRPr="00AA7488" w:rsidTr="001B30ED">
              <w:trPr>
                <w:trHeight w:val="50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11F67">
                    <w:rPr>
                      <w:color w:val="000000" w:themeColor="text1"/>
                      <w:sz w:val="18"/>
                      <w:szCs w:val="18"/>
                    </w:rPr>
                    <w:t xml:space="preserve">АО 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«</w:t>
                  </w:r>
                  <w:proofErr w:type="spellStart"/>
                  <w:r w:rsidRPr="00711F67"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Altynta</w:t>
                  </w:r>
                  <w: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u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18"/>
                      <w:szCs w:val="18"/>
                      <w:lang w:val="en-US"/>
                    </w:rPr>
                    <w:t>Kokshetau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3 712,77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2 332,89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4 056,89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197,89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344,12</w:t>
                  </w:r>
                </w:p>
              </w:tc>
            </w:tr>
            <w:tr w:rsidR="00863807" w:rsidRPr="00AA7488" w:rsidTr="001B30ED">
              <w:trPr>
                <w:trHeight w:val="7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0D40">
                    <w:rPr>
                      <w:color w:val="000000" w:themeColor="text1"/>
                      <w:sz w:val="18"/>
                      <w:szCs w:val="18"/>
                    </w:rPr>
                    <w:t>ТОО «</w:t>
                  </w:r>
                  <w:proofErr w:type="spellStart"/>
                  <w:r w:rsidRPr="00B40D40">
                    <w:rPr>
                      <w:color w:val="000000" w:themeColor="text1"/>
                      <w:sz w:val="18"/>
                      <w:szCs w:val="18"/>
                    </w:rPr>
                    <w:t>Агротрейд</w:t>
                  </w:r>
                  <w:proofErr w:type="spellEnd"/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40D40">
                    <w:rPr>
                      <w:color w:val="000000" w:themeColor="text1"/>
                      <w:sz w:val="18"/>
                      <w:szCs w:val="18"/>
                    </w:rPr>
                    <w:t>Кокше</w:t>
                  </w:r>
                  <w:proofErr w:type="spellEnd"/>
                  <w:r w:rsidRPr="00B40D40">
                    <w:rPr>
                      <w:color w:val="000000" w:themeColor="text1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86,95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32,13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-31,52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-54,82</w:t>
                  </w:r>
                </w:p>
              </w:tc>
            </w:tr>
            <w:tr w:rsidR="00863807" w:rsidRPr="00AA7488" w:rsidTr="001B30ED">
              <w:trPr>
                <w:trHeight w:val="7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0D40">
                    <w:rPr>
                      <w:color w:val="000000" w:themeColor="text1"/>
                      <w:sz w:val="18"/>
                      <w:szCs w:val="18"/>
                    </w:rPr>
                    <w:t>ТОО «Агро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B40D40">
                    <w:rPr>
                      <w:color w:val="000000" w:themeColor="text1"/>
                      <w:sz w:val="18"/>
                      <w:szCs w:val="18"/>
                    </w:rPr>
                    <w:t>Крестья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н</w:t>
                  </w:r>
                  <w:r w:rsidRPr="00B40D40">
                    <w:rPr>
                      <w:color w:val="000000" w:themeColor="text1"/>
                      <w:sz w:val="18"/>
                      <w:szCs w:val="18"/>
                    </w:rPr>
                    <w:t>ский Двор»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260,85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260,85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863807" w:rsidRPr="00AA7488" w:rsidTr="001B30ED">
              <w:trPr>
                <w:trHeight w:val="375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A7488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4 435,43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7 713,22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5 608,98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9 754,01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1 173,55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3807" w:rsidRPr="00AA7488" w:rsidRDefault="00863807" w:rsidP="001B30E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2 040,79</w:t>
                  </w:r>
                </w:p>
              </w:tc>
            </w:tr>
          </w:tbl>
          <w:p w:rsidR="00863807" w:rsidRPr="00AA7488" w:rsidRDefault="00863807" w:rsidP="001B30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3807" w:rsidRPr="00AA7488" w:rsidRDefault="00863807" w:rsidP="001B30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3807" w:rsidRPr="00AA7488" w:rsidRDefault="00863807" w:rsidP="001B30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63807" w:rsidRPr="001A3E16" w:rsidRDefault="00863807" w:rsidP="00863807">
      <w:pPr>
        <w:ind w:firstLine="720"/>
        <w:jc w:val="both"/>
        <w:rPr>
          <w:sz w:val="18"/>
          <w:szCs w:val="18"/>
        </w:rPr>
      </w:pPr>
    </w:p>
    <w:p w:rsidR="00863807" w:rsidRPr="000634E1" w:rsidRDefault="00863807" w:rsidP="0086380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0634E1">
        <w:rPr>
          <w:b/>
          <w:bCs/>
          <w:sz w:val="28"/>
          <w:szCs w:val="28"/>
        </w:rPr>
        <w:t>О проводимой работе с потребителями регулируемых услуг.</w:t>
      </w:r>
    </w:p>
    <w:p w:rsidR="00863807" w:rsidRPr="000634E1" w:rsidRDefault="00863807" w:rsidP="0086380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634E1">
        <w:rPr>
          <w:bCs/>
          <w:sz w:val="28"/>
          <w:szCs w:val="28"/>
        </w:rPr>
        <w:t>Договорные обязательства по оказанию услуг выполняются.</w:t>
      </w:r>
    </w:p>
    <w:p w:rsidR="00863807" w:rsidRPr="00425381" w:rsidRDefault="00863807" w:rsidP="00863807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634E1">
        <w:rPr>
          <w:bCs/>
          <w:sz w:val="28"/>
          <w:szCs w:val="28"/>
        </w:rPr>
        <w:t>Погашение дебиторской задолженности своевременное.</w:t>
      </w:r>
    </w:p>
    <w:p w:rsidR="00863807" w:rsidRPr="00425381" w:rsidRDefault="00863807" w:rsidP="0086380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863807" w:rsidRPr="00425381" w:rsidRDefault="00863807" w:rsidP="00863807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b/>
          <w:sz w:val="28"/>
          <w:szCs w:val="28"/>
        </w:rPr>
      </w:pPr>
      <w:r w:rsidRPr="00425381">
        <w:rPr>
          <w:b/>
          <w:sz w:val="28"/>
          <w:szCs w:val="28"/>
        </w:rPr>
        <w:t>О перспективах деятельности (планы развития), в том числе возможных изменениях тарифов на регулируемые услуги.</w:t>
      </w:r>
    </w:p>
    <w:p w:rsidR="00863807" w:rsidRDefault="00863807" w:rsidP="00863807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поручением Президента РК планируется рассмотреть возможность пересмотра заработной платы производственному персоналу в сторону увеличения, т.к. при утверждении предельного тарифа на 5-летний период минимальная заработная плата составляла 42 500 тенге, тогда как на текущий момент она составляет 60 000 тенге. </w:t>
      </w:r>
    </w:p>
    <w:p w:rsidR="00863807" w:rsidRDefault="00863807" w:rsidP="00863807">
      <w:pPr>
        <w:pStyle w:val="a3"/>
        <w:spacing w:after="0"/>
        <w:jc w:val="both"/>
        <w:rPr>
          <w:sz w:val="28"/>
          <w:szCs w:val="28"/>
        </w:rPr>
      </w:pPr>
    </w:p>
    <w:p w:rsidR="00863807" w:rsidRPr="00425381" w:rsidRDefault="00863807" w:rsidP="00863807">
      <w:pPr>
        <w:pStyle w:val="a3"/>
        <w:spacing w:after="0"/>
        <w:jc w:val="both"/>
        <w:rPr>
          <w:sz w:val="28"/>
          <w:szCs w:val="28"/>
        </w:rPr>
      </w:pPr>
    </w:p>
    <w:p w:rsidR="00863807" w:rsidRPr="00425381" w:rsidRDefault="00863807" w:rsidP="00863807">
      <w:pPr>
        <w:pStyle w:val="2"/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425381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предприятия в 2022</w:t>
      </w:r>
      <w:r w:rsidRPr="00425381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863807" w:rsidRPr="00B108A4" w:rsidRDefault="00863807" w:rsidP="0086380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8A4">
        <w:rPr>
          <w:rFonts w:ascii="Times New Roman" w:hAnsi="Times New Roman" w:cs="Times New Roman"/>
          <w:sz w:val="28"/>
          <w:szCs w:val="28"/>
        </w:rPr>
        <w:t>- безаварийная эксплуатация гидроузлов с водохранилищами;</w:t>
      </w:r>
    </w:p>
    <w:p w:rsidR="00863807" w:rsidRPr="00425381" w:rsidRDefault="00863807" w:rsidP="00863807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8A4">
        <w:rPr>
          <w:rFonts w:ascii="Times New Roman" w:hAnsi="Times New Roman" w:cs="Times New Roman"/>
          <w:sz w:val="28"/>
          <w:szCs w:val="28"/>
        </w:rPr>
        <w:t>- выполнение договорных обязательств по пр</w:t>
      </w:r>
      <w:r>
        <w:rPr>
          <w:rFonts w:ascii="Times New Roman" w:hAnsi="Times New Roman" w:cs="Times New Roman"/>
          <w:sz w:val="28"/>
          <w:szCs w:val="28"/>
        </w:rPr>
        <w:t>едоставлению регулируемых услуг.</w:t>
      </w:r>
    </w:p>
    <w:p w:rsidR="00863807" w:rsidRDefault="00863807" w:rsidP="00863807">
      <w:pPr>
        <w:ind w:firstLine="720"/>
        <w:jc w:val="both"/>
        <w:rPr>
          <w:sz w:val="28"/>
          <w:szCs w:val="28"/>
          <w:lang w:val="kk-KZ"/>
        </w:rPr>
      </w:pPr>
    </w:p>
    <w:p w:rsidR="00BB73D1" w:rsidRPr="00F9008D" w:rsidRDefault="00BB73D1" w:rsidP="00BB73D1">
      <w:pPr>
        <w:ind w:firstLine="709"/>
        <w:jc w:val="center"/>
        <w:rPr>
          <w:b/>
        </w:rPr>
      </w:pPr>
      <w:r w:rsidRPr="00F9008D">
        <w:rPr>
          <w:b/>
        </w:rPr>
        <w:t>Финансовая отчетность за 1 полугодие 2022 года</w:t>
      </w:r>
    </w:p>
    <w:p w:rsidR="00BB73D1" w:rsidRPr="00F9008D" w:rsidRDefault="00BB73D1" w:rsidP="00BB73D1">
      <w:pPr>
        <w:jc w:val="both"/>
      </w:pPr>
    </w:p>
    <w:tbl>
      <w:tblPr>
        <w:tblW w:w="11220" w:type="dxa"/>
        <w:tblInd w:w="-318" w:type="dxa"/>
        <w:tblLook w:val="04A0" w:firstRow="1" w:lastRow="0" w:firstColumn="1" w:lastColumn="0" w:noHBand="0" w:noVBand="1"/>
      </w:tblPr>
      <w:tblGrid>
        <w:gridCol w:w="2570"/>
        <w:gridCol w:w="975"/>
        <w:gridCol w:w="850"/>
        <w:gridCol w:w="482"/>
        <w:gridCol w:w="222"/>
        <w:gridCol w:w="222"/>
        <w:gridCol w:w="222"/>
        <w:gridCol w:w="236"/>
        <w:gridCol w:w="30"/>
        <w:gridCol w:w="1384"/>
        <w:gridCol w:w="463"/>
        <w:gridCol w:w="1395"/>
        <w:gridCol w:w="765"/>
        <w:gridCol w:w="151"/>
        <w:gridCol w:w="1253"/>
      </w:tblGrid>
      <w:tr w:rsidR="00BB73D1" w:rsidRPr="00111E4E" w:rsidTr="00625FCD">
        <w:trPr>
          <w:gridAfter w:val="2"/>
          <w:wAfter w:w="1404" w:type="dxa"/>
          <w:trHeight w:val="240"/>
        </w:trPr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ind w:firstLineChars="500" w:firstLine="9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3D1" w:rsidRPr="00111E4E" w:rsidTr="00625FCD">
        <w:trPr>
          <w:gridAfter w:val="2"/>
          <w:wAfter w:w="1404" w:type="dxa"/>
          <w:trHeight w:val="222"/>
        </w:trPr>
        <w:tc>
          <w:tcPr>
            <w:tcW w:w="7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ind w:right="-26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sz w:val="18"/>
                <w:szCs w:val="18"/>
              </w:rPr>
              <w:t>Бухгалтерский баланс</w:t>
            </w:r>
          </w:p>
          <w:p w:rsidR="00BB73D1" w:rsidRPr="00111E4E" w:rsidRDefault="00BB73D1" w:rsidP="00625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3D1" w:rsidRPr="00111E4E" w:rsidRDefault="00BB73D1" w:rsidP="00625FCD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Периодичность:                                      годовая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3D1" w:rsidRPr="00111E4E" w:rsidTr="00625FCD">
        <w:trPr>
          <w:trHeight w:val="6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</w:tr>
      <w:tr w:rsidR="00BB73D1" w:rsidRPr="00111E4E" w:rsidTr="00625FCD">
        <w:trPr>
          <w:gridAfter w:val="1"/>
          <w:wAfter w:w="1253" w:type="dxa"/>
          <w:trHeight w:val="72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  <w:p w:rsidR="00BB73D1" w:rsidRPr="00111E4E" w:rsidRDefault="00BB73D1" w:rsidP="00625FCD">
            <w:pPr>
              <w:ind w:left="315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организации</w:t>
            </w:r>
          </w:p>
        </w:tc>
        <w:tc>
          <w:tcPr>
            <w:tcW w:w="642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E9"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Акмолинский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филиал </w:t>
            </w:r>
            <w:r w:rsidRPr="00111E4E">
              <w:rPr>
                <w:rFonts w:ascii="Arial" w:hAnsi="Arial" w:cs="Arial"/>
                <w:sz w:val="18"/>
                <w:szCs w:val="18"/>
              </w:rPr>
              <w:t>РГП на ПХВ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Казводхоз</w:t>
            </w:r>
            <w:proofErr w:type="spellEnd"/>
            <w:r w:rsidRPr="00111E4E">
              <w:rPr>
                <w:rFonts w:ascii="Arial" w:hAnsi="Arial" w:cs="Arial"/>
                <w:sz w:val="18"/>
                <w:szCs w:val="18"/>
              </w:rPr>
              <w:t>" Комитета по водным ресурсам Министерства экологии,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E4E">
              <w:rPr>
                <w:rFonts w:ascii="Arial" w:hAnsi="Arial" w:cs="Arial"/>
                <w:sz w:val="18"/>
                <w:szCs w:val="18"/>
              </w:rPr>
              <w:t>геологии и природных ресурсов Республики Казахстан</w:t>
            </w:r>
          </w:p>
        </w:tc>
      </w:tr>
      <w:tr w:rsidR="00BB73D1" w:rsidRPr="00111E4E" w:rsidTr="00625FCD">
        <w:trPr>
          <w:trHeight w:val="222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</w:tr>
      <w:tr w:rsidR="00BB73D1" w:rsidRPr="00111E4E" w:rsidTr="00625FCD">
        <w:trPr>
          <w:gridAfter w:val="2"/>
          <w:wAfter w:w="1404" w:type="dxa"/>
          <w:trHeight w:val="222"/>
        </w:trPr>
        <w:tc>
          <w:tcPr>
            <w:tcW w:w="7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ind w:firstLineChars="175" w:firstLine="315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по состоянию на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июня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ind w:firstLineChars="500" w:firstLine="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3D1" w:rsidRPr="00111E4E" w:rsidTr="00625FCD">
        <w:trPr>
          <w:trHeight w:val="222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111E4E">
              <w:rPr>
                <w:rFonts w:ascii="Arial" w:hAnsi="Arial" w:cs="Arial"/>
                <w:sz w:val="18"/>
                <w:szCs w:val="18"/>
              </w:rPr>
              <w:t>в тысячах тенге</w:t>
            </w:r>
          </w:p>
        </w:tc>
      </w:tr>
      <w:tr w:rsidR="00BB73D1" w:rsidRPr="00111E4E" w:rsidTr="00625FCD">
        <w:trPr>
          <w:gridAfter w:val="2"/>
          <w:wAfter w:w="1404" w:type="dxa"/>
          <w:trHeight w:val="4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Активы</w:t>
            </w:r>
          </w:p>
        </w:tc>
        <w:tc>
          <w:tcPr>
            <w:tcW w:w="14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Код</w:t>
            </w:r>
            <w:r w:rsidRPr="00111E4E">
              <w:rPr>
                <w:rFonts w:ascii="Arial" w:hAnsi="Arial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На начало отчетного периода</w:t>
            </w:r>
          </w:p>
        </w:tc>
      </w:tr>
      <w:tr w:rsidR="00BB73D1" w:rsidRPr="00111E4E" w:rsidTr="00625FCD">
        <w:trPr>
          <w:gridAfter w:val="2"/>
          <w:wAfter w:w="1404" w:type="dxa"/>
          <w:trHeight w:val="1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B73D1" w:rsidRPr="00111E4E" w:rsidTr="00625FCD">
        <w:trPr>
          <w:gridAfter w:val="2"/>
          <w:wAfter w:w="1404" w:type="dxa"/>
          <w:trHeight w:val="259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I. Краткосрочные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3D1" w:rsidRPr="00B34BF3" w:rsidTr="00625FCD">
        <w:trPr>
          <w:gridAfter w:val="2"/>
          <w:wAfter w:w="1404" w:type="dxa"/>
          <w:trHeight w:val="222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Денежные средства и их эквиваленты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41 964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2 923</w:t>
            </w:r>
          </w:p>
        </w:tc>
      </w:tr>
      <w:tr w:rsidR="00BB73D1" w:rsidRPr="00B34BF3" w:rsidTr="00625FC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Краткосрочная торговая и прочая дебиторская задолженность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016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24 224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19 023</w:t>
            </w:r>
          </w:p>
        </w:tc>
      </w:tr>
      <w:tr w:rsidR="00BB73D1" w:rsidRPr="00B34BF3" w:rsidTr="00625FC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Текущий подоходный налог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893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790</w:t>
            </w:r>
          </w:p>
        </w:tc>
      </w:tr>
      <w:tr w:rsidR="00BB73D1" w:rsidRPr="00B34BF3" w:rsidTr="00625FC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Запасы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51 407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37 294</w:t>
            </w:r>
          </w:p>
        </w:tc>
      </w:tr>
      <w:tr w:rsidR="00BB73D1" w:rsidRPr="00B34BF3" w:rsidTr="00625FC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Прочие краткосрочные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8 27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3 709</w:t>
            </w:r>
          </w:p>
        </w:tc>
      </w:tr>
      <w:tr w:rsidR="00BB73D1" w:rsidRPr="00B34BF3" w:rsidTr="00625FC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Итого краткосрочных активов (сумма строк с 010 по 022)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126 7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63 739</w:t>
            </w:r>
          </w:p>
        </w:tc>
      </w:tr>
      <w:tr w:rsidR="00BB73D1" w:rsidRPr="00B34BF3" w:rsidTr="00625FCD">
        <w:trPr>
          <w:gridAfter w:val="2"/>
          <w:wAfter w:w="1404" w:type="dxa"/>
          <w:trHeight w:val="25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II. Долгосрочные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3D1" w:rsidRPr="00B34BF3" w:rsidTr="00625FCD">
        <w:trPr>
          <w:gridAfter w:val="2"/>
          <w:wAfter w:w="1404" w:type="dxa"/>
          <w:trHeight w:val="199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Основные средства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8 723 953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8 761 539</w:t>
            </w:r>
          </w:p>
        </w:tc>
      </w:tr>
      <w:tr w:rsidR="00BB73D1" w:rsidRPr="00B34BF3" w:rsidTr="00625FCD">
        <w:trPr>
          <w:gridAfter w:val="2"/>
          <w:wAfter w:w="1404" w:type="dxa"/>
          <w:trHeight w:val="199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Биологические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</w:tr>
      <w:tr w:rsidR="00BB73D1" w:rsidRPr="00B34BF3" w:rsidTr="00625FCD">
        <w:trPr>
          <w:gridAfter w:val="2"/>
          <w:wAfter w:w="1404" w:type="dxa"/>
          <w:trHeight w:val="199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Нематериальные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BB73D1" w:rsidRPr="00B34BF3" w:rsidTr="00625FCD">
        <w:trPr>
          <w:gridAfter w:val="2"/>
          <w:wAfter w:w="1404" w:type="dxa"/>
          <w:trHeight w:val="222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Прочие долгосрочные активы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1 390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1 390</w:t>
            </w:r>
          </w:p>
        </w:tc>
      </w:tr>
      <w:tr w:rsidR="00BB73D1" w:rsidRPr="00B34BF3" w:rsidTr="00625FC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Итого долгосрочных активов (сумма строк с 110 по 127)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8 725 678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8 763 267</w:t>
            </w:r>
          </w:p>
        </w:tc>
      </w:tr>
      <w:tr w:rsidR="00BB73D1" w:rsidRPr="00B34BF3" w:rsidTr="00625FCD">
        <w:trPr>
          <w:gridAfter w:val="2"/>
          <w:wAfter w:w="1404" w:type="dxa"/>
          <w:trHeight w:val="24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(строка 100 + строка 101 + строка 200)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8 852 43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8 827 006</w:t>
            </w:r>
          </w:p>
        </w:tc>
      </w:tr>
    </w:tbl>
    <w:p w:rsidR="00BB73D1" w:rsidRPr="00B34BF3" w:rsidRDefault="00BB73D1" w:rsidP="00BB73D1">
      <w:pPr>
        <w:jc w:val="both"/>
        <w:rPr>
          <w:sz w:val="18"/>
          <w:szCs w:val="18"/>
        </w:rPr>
      </w:pPr>
    </w:p>
    <w:tbl>
      <w:tblPr>
        <w:tblW w:w="9811" w:type="dxa"/>
        <w:tblInd w:w="-318" w:type="dxa"/>
        <w:tblLook w:val="04A0" w:firstRow="1" w:lastRow="0" w:firstColumn="1" w:lastColumn="0" w:noHBand="0" w:noVBand="1"/>
      </w:tblPr>
      <w:tblGrid>
        <w:gridCol w:w="4395"/>
        <w:gridCol w:w="1418"/>
        <w:gridCol w:w="1880"/>
        <w:gridCol w:w="2118"/>
      </w:tblGrid>
      <w:tr w:rsidR="00BB73D1" w:rsidRPr="00B34BF3" w:rsidTr="00625FCD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Обязательство и капитал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Код</w:t>
            </w:r>
            <w:r w:rsidRPr="00B34BF3">
              <w:rPr>
                <w:rFonts w:ascii="Arial" w:hAnsi="Arial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2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На начало отчетного периода</w:t>
            </w:r>
          </w:p>
        </w:tc>
      </w:tr>
      <w:tr w:rsidR="00BB73D1" w:rsidRPr="00B34BF3" w:rsidTr="00625FCD">
        <w:trPr>
          <w:trHeight w:val="2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Краткосрочная торговая и прочая кредиторская задолженность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29 925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10 209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Краткосрочная кредиторская задолженность перед структурными подразделениями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61 065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57 139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Краткосрочные резервы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(5 44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34B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Вознаграждения работникам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15 8</w:t>
            </w: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Прочие краткосрочные обязательства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11 20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Итого краткосрочных обязательств (сумма строк с 210 по 222)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112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68 644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Итого долгосрочных обязательств (сумма строк с 310 по 321)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B73D1" w:rsidRPr="00B34BF3" w:rsidTr="00625FCD">
        <w:trPr>
          <w:trHeight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V. Капитал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Уставный (акционерный) капитал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9 557 618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9 542 379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Резервы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85 35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85 357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Нераспределенная прибыль (непокрытый убыток) предыдущих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 xml:space="preserve">(903 </w:t>
            </w:r>
            <w:r>
              <w:rPr>
                <w:rFonts w:ascii="Arial" w:hAnsi="Arial" w:cs="Arial"/>
                <w:sz w:val="18"/>
                <w:szCs w:val="18"/>
              </w:rPr>
              <w:t>167</w:t>
            </w:r>
            <w:r w:rsidRPr="00B34B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34BF3">
              <w:rPr>
                <w:rFonts w:ascii="Arial" w:hAnsi="Arial" w:cs="Arial"/>
                <w:sz w:val="18"/>
                <w:szCs w:val="18"/>
              </w:rPr>
              <w:t>(869 344)</w:t>
            </w:r>
          </w:p>
        </w:tc>
      </w:tr>
      <w:tr w:rsidR="00BB73D1" w:rsidRPr="00B34BF3" w:rsidTr="00625FCD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Итого капитал, относимый на собственников (сумма строк с 410 по 415)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8 739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8 758 362</w:t>
            </w:r>
          </w:p>
        </w:tc>
      </w:tr>
      <w:tr w:rsidR="00BB73D1" w:rsidRPr="00B34BF3" w:rsidTr="00625FCD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Всего капитал (строка 420 + строка 421)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8 739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8 758 362</w:t>
            </w:r>
          </w:p>
        </w:tc>
      </w:tr>
      <w:tr w:rsidR="00BB73D1" w:rsidRPr="00111E4E" w:rsidTr="00625FCD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(строка 300 + строка 301 + строка 400 + строка 500)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8 852 4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3D1" w:rsidRPr="00B34BF3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BF3">
              <w:rPr>
                <w:rFonts w:ascii="Arial" w:hAnsi="Arial" w:cs="Arial"/>
                <w:b/>
                <w:bCs/>
                <w:sz w:val="18"/>
                <w:szCs w:val="18"/>
              </w:rPr>
              <w:t>8 827 006</w:t>
            </w:r>
          </w:p>
        </w:tc>
      </w:tr>
    </w:tbl>
    <w:p w:rsidR="00BB73D1" w:rsidRPr="00111E4E" w:rsidRDefault="00BB73D1" w:rsidP="00BB73D1">
      <w:pPr>
        <w:jc w:val="both"/>
        <w:rPr>
          <w:sz w:val="18"/>
          <w:szCs w:val="18"/>
        </w:rPr>
      </w:pPr>
    </w:p>
    <w:p w:rsidR="00BB73D1" w:rsidRPr="00111E4E" w:rsidRDefault="00BB73D1" w:rsidP="00BB73D1">
      <w:pPr>
        <w:jc w:val="both"/>
        <w:rPr>
          <w:sz w:val="18"/>
          <w:szCs w:val="18"/>
        </w:rPr>
      </w:pPr>
    </w:p>
    <w:tbl>
      <w:tblPr>
        <w:tblW w:w="11096" w:type="dxa"/>
        <w:tblInd w:w="-459" w:type="dxa"/>
        <w:tblLook w:val="04A0" w:firstRow="1" w:lastRow="0" w:firstColumn="1" w:lastColumn="0" w:noHBand="0" w:noVBand="1"/>
      </w:tblPr>
      <w:tblGrid>
        <w:gridCol w:w="222"/>
        <w:gridCol w:w="240"/>
        <w:gridCol w:w="509"/>
        <w:gridCol w:w="509"/>
        <w:gridCol w:w="509"/>
        <w:gridCol w:w="509"/>
        <w:gridCol w:w="509"/>
        <w:gridCol w:w="509"/>
        <w:gridCol w:w="509"/>
        <w:gridCol w:w="370"/>
        <w:gridCol w:w="139"/>
        <w:gridCol w:w="509"/>
        <w:gridCol w:w="222"/>
        <w:gridCol w:w="236"/>
        <w:gridCol w:w="1054"/>
        <w:gridCol w:w="165"/>
        <w:gridCol w:w="464"/>
        <w:gridCol w:w="488"/>
        <w:gridCol w:w="222"/>
        <w:gridCol w:w="222"/>
        <w:gridCol w:w="215"/>
        <w:gridCol w:w="16"/>
        <w:gridCol w:w="222"/>
        <w:gridCol w:w="222"/>
        <w:gridCol w:w="222"/>
        <w:gridCol w:w="304"/>
        <w:gridCol w:w="222"/>
        <w:gridCol w:w="225"/>
        <w:gridCol w:w="206"/>
        <w:gridCol w:w="16"/>
        <w:gridCol w:w="222"/>
        <w:gridCol w:w="222"/>
        <w:gridCol w:w="222"/>
        <w:gridCol w:w="222"/>
        <w:gridCol w:w="222"/>
      </w:tblGrid>
      <w:tr w:rsidR="00BB73D1" w:rsidRPr="00111E4E" w:rsidTr="00625FCD">
        <w:trPr>
          <w:gridAfter w:val="5"/>
          <w:wAfter w:w="1110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Отчет о прибылях и убытках</w:t>
            </w:r>
          </w:p>
        </w:tc>
        <w:tc>
          <w:tcPr>
            <w:tcW w:w="4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отчетный период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полугодие 2022</w:t>
            </w: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B73D1" w:rsidRPr="00111E4E" w:rsidTr="00625FCD">
        <w:trPr>
          <w:trHeight w:val="1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</w:tr>
      <w:tr w:rsidR="00BB73D1" w:rsidRPr="00111E4E" w:rsidTr="00625FCD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Периодичность: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годовая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</w:tr>
      <w:tr w:rsidR="00BB73D1" w:rsidRPr="00111E4E" w:rsidTr="00625FCD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</w:tr>
      <w:tr w:rsidR="00BB73D1" w:rsidRPr="00111E4E" w:rsidTr="00625FCD">
        <w:trPr>
          <w:gridAfter w:val="5"/>
          <w:wAfter w:w="1110" w:type="dxa"/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31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E9"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Акмолинский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филиал 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РГП на ПХВ </w:t>
            </w:r>
            <w:r w:rsidRPr="00111E4E">
              <w:rPr>
                <w:rFonts w:ascii="Arial" w:hAnsi="Arial" w:cs="Arial"/>
                <w:bCs/>
                <w:sz w:val="18"/>
                <w:szCs w:val="18"/>
              </w:rPr>
              <w:t>"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Казводхоз</w:t>
            </w:r>
            <w:proofErr w:type="spellEnd"/>
            <w:r w:rsidRPr="00111E4E">
              <w:rPr>
                <w:rFonts w:ascii="Arial" w:hAnsi="Arial" w:cs="Arial"/>
                <w:bCs/>
                <w:sz w:val="18"/>
                <w:szCs w:val="18"/>
              </w:rPr>
              <w:t>" Комитета по водным ресурсам Министерства экологии,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11E4E">
              <w:rPr>
                <w:rFonts w:ascii="Arial" w:hAnsi="Arial" w:cs="Arial"/>
                <w:bCs/>
                <w:sz w:val="18"/>
                <w:szCs w:val="18"/>
              </w:rPr>
              <w:t>геологии и природных ресурсов Республики Казахстан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</w:tr>
      <w:tr w:rsidR="00BB73D1" w:rsidRPr="00111E4E" w:rsidTr="00625FCD">
        <w:trPr>
          <w:trHeight w:val="1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</w:tr>
      <w:tr w:rsidR="00BB73D1" w:rsidRPr="00111E4E" w:rsidTr="00625FCD">
        <w:trPr>
          <w:gridAfter w:val="5"/>
          <w:wAfter w:w="1110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78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за год, заканчивающийся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июня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11E4E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</w:tr>
      <w:tr w:rsidR="00BB73D1" w:rsidRPr="00111E4E" w:rsidTr="00625FCD">
        <w:trPr>
          <w:trHeight w:val="222"/>
        </w:trPr>
        <w:tc>
          <w:tcPr>
            <w:tcW w:w="50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sz w:val="18"/>
                <w:szCs w:val="18"/>
              </w:rPr>
            </w:pPr>
          </w:p>
        </w:tc>
        <w:tc>
          <w:tcPr>
            <w:tcW w:w="25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в тысячах тенге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3D1" w:rsidRPr="00111E4E" w:rsidTr="00625FCD">
        <w:trPr>
          <w:gridAfter w:val="6"/>
          <w:wAfter w:w="1126" w:type="dxa"/>
          <w:trHeight w:val="480"/>
        </w:trPr>
        <w:tc>
          <w:tcPr>
            <w:tcW w:w="4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1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Код</w:t>
            </w:r>
            <w:r w:rsidRPr="00111E4E">
              <w:rPr>
                <w:rFonts w:ascii="Arial" w:hAnsi="Arial"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177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За отчетный период</w:t>
            </w:r>
          </w:p>
        </w:tc>
        <w:tc>
          <w:tcPr>
            <w:tcW w:w="163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За предыдущий период</w:t>
            </w:r>
          </w:p>
        </w:tc>
      </w:tr>
      <w:tr w:rsidR="00BB73D1" w:rsidRPr="00111E4E" w:rsidTr="00625FCD">
        <w:trPr>
          <w:gridAfter w:val="6"/>
          <w:wAfter w:w="1126" w:type="dxa"/>
          <w:trHeight w:val="222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Выручка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192 764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163 631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Себестоимость реализованных товаров и услуг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011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 xml:space="preserve">206 </w:t>
            </w: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206 521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Валовая прибыль (строка 010 – строка 011)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(13 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(42 889)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Расходы по реализации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014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20 5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27 813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D1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D1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</w:tcPr>
          <w:p w:rsidR="00BB73D1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1 239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9 220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Итого операционная прибыль (убыток) (+/- строки с 012 по 014)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3 998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(61 548)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111E4E">
              <w:rPr>
                <w:rFonts w:ascii="Arial" w:hAnsi="Arial" w:cs="Arial"/>
                <w:sz w:val="18"/>
                <w:szCs w:val="18"/>
              </w:rPr>
              <w:t>оходы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финансированию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</w:tr>
      <w:tr w:rsidR="00BB73D1" w:rsidRPr="00111E4E" w:rsidTr="00625FCD">
        <w:trPr>
          <w:gridAfter w:val="6"/>
          <w:wAfter w:w="1126" w:type="dxa"/>
          <w:trHeight w:val="48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Прибыль (убыток) до налогообложения (+/- строки с 020 по 025)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(61 375)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Расходы (-) (доходы (+)) по подоходному налогу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E4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E9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E9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B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73D1" w:rsidRPr="00111E4E" w:rsidTr="00625FCD">
        <w:trPr>
          <w:gridAfter w:val="6"/>
          <w:wAfter w:w="1126" w:type="dxa"/>
          <w:trHeight w:val="405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Прибыль (убыток) после налогообложения от продолжающейся деятельности (строка 100 + строка 101)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(61 375)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Прибыль за год (строка 200 + строка 201) относимая на: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(61 375)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Прочая совокупная прибыль, всего 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(61 375)</w:t>
            </w:r>
          </w:p>
        </w:tc>
      </w:tr>
      <w:tr w:rsidR="00BB73D1" w:rsidRPr="00111E4E" w:rsidTr="00625FCD">
        <w:trPr>
          <w:gridAfter w:val="6"/>
          <w:wAfter w:w="1126" w:type="dxa"/>
          <w:trHeight w:val="240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Общ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ая</w:t>
            </w: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совокупн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ая</w:t>
            </w: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прибыль</w:t>
            </w: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(строка 300 + строка 400)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111E4E" w:rsidRDefault="00BB73D1" w:rsidP="00625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1E4E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  <w:r w:rsidRPr="00735B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9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73D1" w:rsidRPr="00735BBC" w:rsidRDefault="00BB73D1" w:rsidP="00625F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60EF1" w:rsidRDefault="00760EF1" w:rsidP="00BB73D1">
      <w:pPr>
        <w:ind w:firstLine="709"/>
        <w:jc w:val="center"/>
      </w:pPr>
      <w:bookmarkStart w:id="0" w:name="_GoBack"/>
      <w:bookmarkEnd w:id="0"/>
    </w:p>
    <w:sectPr w:rsidR="00760EF1" w:rsidSect="004253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F91"/>
    <w:multiLevelType w:val="hybridMultilevel"/>
    <w:tmpl w:val="3144597C"/>
    <w:lvl w:ilvl="0" w:tplc="0CF21440">
      <w:start w:val="9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63A1F41"/>
    <w:multiLevelType w:val="hybridMultilevel"/>
    <w:tmpl w:val="62A00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605"/>
    <w:multiLevelType w:val="hybridMultilevel"/>
    <w:tmpl w:val="990CD65A"/>
    <w:lvl w:ilvl="0" w:tplc="4816E63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093466"/>
    <w:multiLevelType w:val="hybridMultilevel"/>
    <w:tmpl w:val="CC989060"/>
    <w:lvl w:ilvl="0" w:tplc="DDA80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674AC2"/>
    <w:multiLevelType w:val="hybridMultilevel"/>
    <w:tmpl w:val="1EDC3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07"/>
    <w:rsid w:val="00760EF1"/>
    <w:rsid w:val="00863807"/>
    <w:rsid w:val="00BB73D1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F91B-2721-4BCB-958E-35AF06FA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8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3807"/>
    <w:pPr>
      <w:ind w:left="720"/>
      <w:contextualSpacing/>
    </w:pPr>
  </w:style>
  <w:style w:type="paragraph" w:styleId="a6">
    <w:name w:val="No Spacing"/>
    <w:uiPriority w:val="1"/>
    <w:qFormat/>
    <w:rsid w:val="00863807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863807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63807"/>
    <w:rPr>
      <w:rFonts w:ascii="Calibri" w:eastAsia="Calibri" w:hAnsi="Calibri" w:cs="Calibri"/>
    </w:rPr>
  </w:style>
  <w:style w:type="paragraph" w:styleId="a7">
    <w:name w:val="Body Text"/>
    <w:basedOn w:val="a"/>
    <w:link w:val="a8"/>
    <w:uiPriority w:val="99"/>
    <w:semiHidden/>
    <w:unhideWhenUsed/>
    <w:rsid w:val="0086380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63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63807"/>
    <w:rPr>
      <w:b/>
      <w:bCs/>
    </w:rPr>
  </w:style>
  <w:style w:type="table" w:styleId="aa">
    <w:name w:val="Table Grid"/>
    <w:basedOn w:val="a1"/>
    <w:uiPriority w:val="39"/>
    <w:rsid w:val="0086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2022-07-15T08:21:00Z</dcterms:created>
  <dcterms:modified xsi:type="dcterms:W3CDTF">2022-07-15T09:08:00Z</dcterms:modified>
</cp:coreProperties>
</file>