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1" w:rsidRDefault="00A646B1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15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20BC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</w:t>
      </w:r>
      <w:r w:rsidR="00404827">
        <w:rPr>
          <w:rFonts w:ascii="Times New Roman" w:hAnsi="Times New Roman" w:cs="Times New Roman"/>
          <w:b/>
          <w:sz w:val="24"/>
          <w:szCs w:val="24"/>
        </w:rPr>
        <w:t xml:space="preserve">ости </w:t>
      </w:r>
      <w:proofErr w:type="spellStart"/>
      <w:r w:rsidR="00404827">
        <w:rPr>
          <w:rFonts w:ascii="Times New Roman" w:hAnsi="Times New Roman" w:cs="Times New Roman"/>
          <w:b/>
          <w:sz w:val="24"/>
          <w:szCs w:val="24"/>
        </w:rPr>
        <w:t>Б</w:t>
      </w:r>
      <w:r w:rsidR="000320BC">
        <w:rPr>
          <w:rFonts w:ascii="Times New Roman" w:hAnsi="Times New Roman" w:cs="Times New Roman"/>
          <w:b/>
          <w:sz w:val="24"/>
          <w:szCs w:val="24"/>
        </w:rPr>
        <w:t>окейординского</w:t>
      </w:r>
      <w:proofErr w:type="spellEnd"/>
      <w:r w:rsidR="000320BC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участка</w:t>
      </w:r>
    </w:p>
    <w:p w:rsidR="00600D15" w:rsidRDefault="000320BC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ЗКФ РГП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4827">
        <w:rPr>
          <w:rFonts w:ascii="Times New Roman" w:hAnsi="Times New Roman" w:cs="Times New Roman"/>
          <w:b/>
          <w:sz w:val="24"/>
          <w:szCs w:val="24"/>
        </w:rPr>
        <w:t xml:space="preserve"> (питьевая вода) за 201</w:t>
      </w:r>
      <w:r w:rsidR="00E10309">
        <w:rPr>
          <w:rFonts w:ascii="Times New Roman" w:hAnsi="Times New Roman" w:cs="Times New Roman"/>
          <w:b/>
          <w:sz w:val="24"/>
          <w:szCs w:val="24"/>
        </w:rPr>
        <w:t>8</w:t>
      </w:r>
      <w:r w:rsidR="00600D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0D15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слушанию ежегодного отчета перед потребителями</w:t>
      </w:r>
    </w:p>
    <w:p w:rsidR="00BF3439" w:rsidRPr="00BF3439" w:rsidRDefault="00BF3439" w:rsidP="00A72947">
      <w:pPr>
        <w:jc w:val="center"/>
        <w:rPr>
          <w:b/>
        </w:rPr>
      </w:pP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proofErr w:type="spellStart"/>
      <w:r w:rsidRPr="00600D15">
        <w:rPr>
          <w:sz w:val="24"/>
          <w:szCs w:val="24"/>
        </w:rPr>
        <w:t>Урдинское</w:t>
      </w:r>
      <w:proofErr w:type="spellEnd"/>
      <w:r w:rsidRPr="00600D15">
        <w:rPr>
          <w:sz w:val="24"/>
          <w:szCs w:val="24"/>
        </w:rPr>
        <w:t xml:space="preserve"> месторождение подземных вод находится в Северо-Западной части обширного песчаного массива «</w:t>
      </w:r>
      <w:proofErr w:type="spellStart"/>
      <w:r w:rsidRPr="00600D15">
        <w:rPr>
          <w:sz w:val="24"/>
          <w:szCs w:val="24"/>
        </w:rPr>
        <w:t>Рын-пески</w:t>
      </w:r>
      <w:proofErr w:type="spellEnd"/>
      <w:r w:rsidRPr="00600D15">
        <w:rPr>
          <w:sz w:val="24"/>
          <w:szCs w:val="24"/>
        </w:rPr>
        <w:t xml:space="preserve">», головной водозабор </w:t>
      </w:r>
      <w:proofErr w:type="spellStart"/>
      <w:r w:rsidRPr="00600D15">
        <w:rPr>
          <w:sz w:val="24"/>
          <w:szCs w:val="24"/>
        </w:rPr>
        <w:t>Урдинского</w:t>
      </w:r>
      <w:proofErr w:type="spellEnd"/>
      <w:r w:rsidRPr="00600D15">
        <w:rPr>
          <w:sz w:val="24"/>
          <w:szCs w:val="24"/>
        </w:rPr>
        <w:t xml:space="preserve"> группового водопровода расположен в песках </w:t>
      </w:r>
      <w:proofErr w:type="spellStart"/>
      <w:r w:rsidRPr="00600D15">
        <w:rPr>
          <w:sz w:val="24"/>
          <w:szCs w:val="24"/>
        </w:rPr>
        <w:t>Мешит-Кум</w:t>
      </w:r>
      <w:proofErr w:type="spellEnd"/>
      <w:r w:rsidRPr="00600D15">
        <w:rPr>
          <w:sz w:val="24"/>
          <w:szCs w:val="24"/>
        </w:rPr>
        <w:t xml:space="preserve"> в 20 км на юго-востоке от </w:t>
      </w:r>
      <w:proofErr w:type="spellStart"/>
      <w:r w:rsidRPr="00600D15">
        <w:rPr>
          <w:sz w:val="24"/>
          <w:szCs w:val="24"/>
        </w:rPr>
        <w:t>п</w:t>
      </w:r>
      <w:proofErr w:type="gramStart"/>
      <w:r w:rsidRPr="00600D15">
        <w:rPr>
          <w:sz w:val="24"/>
          <w:szCs w:val="24"/>
        </w:rPr>
        <w:t>.У</w:t>
      </w:r>
      <w:proofErr w:type="gramEnd"/>
      <w:r w:rsidRPr="00600D15">
        <w:rPr>
          <w:sz w:val="24"/>
          <w:szCs w:val="24"/>
        </w:rPr>
        <w:t>рда</w:t>
      </w:r>
      <w:proofErr w:type="spellEnd"/>
      <w:r w:rsidRPr="00600D15">
        <w:rPr>
          <w:sz w:val="24"/>
          <w:szCs w:val="24"/>
        </w:rPr>
        <w:t>.</w:t>
      </w: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proofErr w:type="spellStart"/>
      <w:r w:rsidRPr="00600D15">
        <w:rPr>
          <w:sz w:val="24"/>
          <w:szCs w:val="24"/>
        </w:rPr>
        <w:t>Урдинский</w:t>
      </w:r>
      <w:proofErr w:type="spellEnd"/>
      <w:r w:rsidRPr="00600D15">
        <w:rPr>
          <w:sz w:val="24"/>
          <w:szCs w:val="24"/>
        </w:rPr>
        <w:t xml:space="preserve"> групповой водопровод является единственным безальтернативным источником питьевой воды </w:t>
      </w:r>
      <w:proofErr w:type="spellStart"/>
      <w:r w:rsidRPr="00600D15">
        <w:rPr>
          <w:sz w:val="24"/>
          <w:szCs w:val="24"/>
        </w:rPr>
        <w:t>Бокейординского</w:t>
      </w:r>
      <w:proofErr w:type="spellEnd"/>
      <w:r w:rsidRPr="00600D15">
        <w:rPr>
          <w:sz w:val="24"/>
          <w:szCs w:val="24"/>
        </w:rPr>
        <w:t xml:space="preserve"> и </w:t>
      </w:r>
      <w:proofErr w:type="spellStart"/>
      <w:r w:rsidRPr="00600D15">
        <w:rPr>
          <w:sz w:val="24"/>
          <w:szCs w:val="24"/>
        </w:rPr>
        <w:t>Жанибекского</w:t>
      </w:r>
      <w:proofErr w:type="spellEnd"/>
      <w:r w:rsidRPr="00600D15">
        <w:rPr>
          <w:sz w:val="24"/>
          <w:szCs w:val="24"/>
        </w:rPr>
        <w:t xml:space="preserve"> районов ЗКО. </w:t>
      </w: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proofErr w:type="gramStart"/>
      <w:r w:rsidRPr="00600D15">
        <w:rPr>
          <w:sz w:val="24"/>
          <w:szCs w:val="24"/>
        </w:rPr>
        <w:t>Приказом Агентства РК по регулированию естественных монополий от  01.12.2011 года №377-ОД  РГП «Казводхоз» включен в государственный раздел государственного регистра СЕМ по услугам водохозяйственной системы.</w:t>
      </w:r>
      <w:proofErr w:type="gramEnd"/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r w:rsidRPr="00600D15">
        <w:rPr>
          <w:sz w:val="24"/>
          <w:szCs w:val="24"/>
        </w:rPr>
        <w:t>Основным назначением участка является осуществление хозяйственной  деятельности в области водоснабжения.</w:t>
      </w:r>
    </w:p>
    <w:p w:rsidR="00BF3439" w:rsidRPr="00600D15" w:rsidRDefault="00BF3439" w:rsidP="00BF3439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 xml:space="preserve">      Предметом и целью деятельности участка являются:</w:t>
      </w:r>
    </w:p>
    <w:p w:rsidR="00BF3439" w:rsidRPr="00600D15" w:rsidRDefault="00BF3439" w:rsidP="00BF3439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>1.Забор и распределения воды</w:t>
      </w:r>
    </w:p>
    <w:p w:rsidR="00BF3439" w:rsidRPr="00600D15" w:rsidRDefault="00BF3439" w:rsidP="00BF3439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>2.Эксплуатация водопроводов</w:t>
      </w: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r w:rsidRPr="00600D15">
        <w:rPr>
          <w:sz w:val="24"/>
          <w:szCs w:val="24"/>
        </w:rPr>
        <w:t>В соответствии с предметом деятельности участка осуществляет следующие виды деятельности:</w:t>
      </w:r>
    </w:p>
    <w:p w:rsidR="00BF3439" w:rsidRPr="00600D15" w:rsidRDefault="00BF3439" w:rsidP="00BF3439">
      <w:pPr>
        <w:numPr>
          <w:ilvl w:val="0"/>
          <w:numId w:val="4"/>
        </w:numPr>
        <w:jc w:val="both"/>
        <w:rPr>
          <w:sz w:val="24"/>
          <w:szCs w:val="24"/>
        </w:rPr>
      </w:pPr>
      <w:r w:rsidRPr="00600D15">
        <w:rPr>
          <w:sz w:val="24"/>
          <w:szCs w:val="24"/>
        </w:rPr>
        <w:t xml:space="preserve">бесперебойную подачу  воды </w:t>
      </w:r>
      <w:proofErr w:type="spellStart"/>
      <w:r w:rsidRPr="00600D15">
        <w:rPr>
          <w:sz w:val="24"/>
          <w:szCs w:val="24"/>
        </w:rPr>
        <w:t>водопотребителям</w:t>
      </w:r>
      <w:proofErr w:type="spellEnd"/>
      <w:r w:rsidRPr="00600D15">
        <w:rPr>
          <w:sz w:val="24"/>
          <w:szCs w:val="24"/>
        </w:rPr>
        <w:t xml:space="preserve">, согласно заключенных договоров с необходимым напором и качеством, </w:t>
      </w:r>
      <w:proofErr w:type="gramStart"/>
      <w:r w:rsidRPr="00600D15">
        <w:rPr>
          <w:sz w:val="24"/>
          <w:szCs w:val="24"/>
        </w:rPr>
        <w:t>соответствующего</w:t>
      </w:r>
      <w:proofErr w:type="gramEnd"/>
      <w:r w:rsidRPr="00600D15">
        <w:rPr>
          <w:sz w:val="24"/>
          <w:szCs w:val="24"/>
        </w:rPr>
        <w:t xml:space="preserve"> ГОСТу РК:</w:t>
      </w:r>
    </w:p>
    <w:p w:rsidR="00BF3439" w:rsidRPr="00600D15" w:rsidRDefault="00BF3439" w:rsidP="00BF3439">
      <w:pPr>
        <w:numPr>
          <w:ilvl w:val="0"/>
          <w:numId w:val="4"/>
        </w:numPr>
        <w:jc w:val="both"/>
        <w:rPr>
          <w:sz w:val="24"/>
          <w:szCs w:val="24"/>
        </w:rPr>
      </w:pPr>
      <w:r w:rsidRPr="00600D15">
        <w:rPr>
          <w:sz w:val="24"/>
          <w:szCs w:val="24"/>
        </w:rPr>
        <w:t>техническое обслуживание водопроводных сетей, их капитальный и текущий ремонты:</w:t>
      </w:r>
    </w:p>
    <w:p w:rsidR="00BF3439" w:rsidRPr="00510324" w:rsidRDefault="00BF3439" w:rsidP="00BF3439">
      <w:pPr>
        <w:numPr>
          <w:ilvl w:val="0"/>
          <w:numId w:val="4"/>
        </w:numPr>
        <w:jc w:val="both"/>
        <w:rPr>
          <w:sz w:val="24"/>
          <w:szCs w:val="24"/>
        </w:rPr>
      </w:pPr>
      <w:r w:rsidRPr="00510324">
        <w:rPr>
          <w:sz w:val="24"/>
          <w:szCs w:val="24"/>
        </w:rPr>
        <w:t>оказание платных услуг населению, относящихся к основной деятельности</w:t>
      </w:r>
    </w:p>
    <w:p w:rsidR="00BF3439" w:rsidRDefault="00BF3439" w:rsidP="00BF3439">
      <w:pPr>
        <w:ind w:firstLine="567"/>
        <w:jc w:val="both"/>
        <w:rPr>
          <w:sz w:val="24"/>
          <w:szCs w:val="24"/>
        </w:rPr>
      </w:pPr>
      <w:r w:rsidRPr="00600D15">
        <w:rPr>
          <w:sz w:val="24"/>
          <w:szCs w:val="24"/>
        </w:rPr>
        <w:t xml:space="preserve">Основными потребителями являются население двух районов </w:t>
      </w:r>
      <w:proofErr w:type="spellStart"/>
      <w:r w:rsidRPr="00600D15">
        <w:rPr>
          <w:sz w:val="24"/>
          <w:szCs w:val="24"/>
        </w:rPr>
        <w:t>Бокейординского</w:t>
      </w:r>
      <w:proofErr w:type="spellEnd"/>
      <w:r w:rsidRPr="00600D15">
        <w:rPr>
          <w:sz w:val="24"/>
          <w:szCs w:val="24"/>
        </w:rPr>
        <w:t xml:space="preserve"> и </w:t>
      </w:r>
      <w:proofErr w:type="spellStart"/>
      <w:r w:rsidRPr="00600D15">
        <w:rPr>
          <w:sz w:val="24"/>
          <w:szCs w:val="24"/>
        </w:rPr>
        <w:t>Жанибекского</w:t>
      </w:r>
      <w:proofErr w:type="spellEnd"/>
      <w:r w:rsidRPr="00600D15">
        <w:rPr>
          <w:sz w:val="24"/>
          <w:szCs w:val="24"/>
        </w:rPr>
        <w:t xml:space="preserve">, а доставку воды непосредственно потребителям автотранспортом  и </w:t>
      </w:r>
      <w:proofErr w:type="spellStart"/>
      <w:r w:rsidRPr="00600D15">
        <w:rPr>
          <w:sz w:val="24"/>
          <w:szCs w:val="24"/>
        </w:rPr>
        <w:t>внутрипоселковым</w:t>
      </w:r>
      <w:proofErr w:type="spellEnd"/>
      <w:r w:rsidRPr="00600D15">
        <w:rPr>
          <w:sz w:val="24"/>
          <w:szCs w:val="24"/>
        </w:rPr>
        <w:t xml:space="preserve"> водопроводным сетям выполняют следующие юридические лица, с которыми заключены договора.</w:t>
      </w:r>
    </w:p>
    <w:p w:rsidR="002B5A62" w:rsidRPr="00600D15" w:rsidRDefault="003D12BA" w:rsidP="00DA0493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ab/>
      </w:r>
    </w:p>
    <w:p w:rsidR="003E52A4" w:rsidRPr="00600D15" w:rsidRDefault="003E52A4" w:rsidP="00510324">
      <w:pPr>
        <w:tabs>
          <w:tab w:val="left" w:pos="720"/>
        </w:tabs>
        <w:ind w:left="360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>1) Выполнение инвестиционных программ.</w:t>
      </w:r>
    </w:p>
    <w:p w:rsidR="00596504" w:rsidRPr="00596504" w:rsidRDefault="00522E98" w:rsidP="0059650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5A31">
        <w:rPr>
          <w:sz w:val="24"/>
          <w:szCs w:val="24"/>
        </w:rPr>
        <w:t xml:space="preserve">       </w:t>
      </w:r>
      <w:r w:rsidR="00E10309">
        <w:rPr>
          <w:color w:val="000000"/>
          <w:sz w:val="24"/>
          <w:szCs w:val="24"/>
        </w:rPr>
        <w:t>В 2018</w:t>
      </w:r>
      <w:r w:rsidR="00596504" w:rsidRPr="00596504">
        <w:rPr>
          <w:color w:val="000000"/>
          <w:sz w:val="24"/>
          <w:szCs w:val="24"/>
        </w:rPr>
        <w:t xml:space="preserve"> году была согласована и утверждена  корректировка </w:t>
      </w:r>
      <w:proofErr w:type="spellStart"/>
      <w:r w:rsidR="00596504" w:rsidRPr="00596504">
        <w:rPr>
          <w:color w:val="000000"/>
          <w:sz w:val="24"/>
          <w:szCs w:val="24"/>
        </w:rPr>
        <w:t>Инвестпрограммы</w:t>
      </w:r>
      <w:proofErr w:type="spellEnd"/>
      <w:r w:rsidR="00596504" w:rsidRPr="00596504">
        <w:rPr>
          <w:color w:val="000000"/>
          <w:sz w:val="24"/>
          <w:szCs w:val="24"/>
        </w:rPr>
        <w:t xml:space="preserve"> на 201</w:t>
      </w:r>
      <w:r w:rsidR="00E10309">
        <w:rPr>
          <w:color w:val="000000"/>
          <w:sz w:val="24"/>
          <w:szCs w:val="24"/>
        </w:rPr>
        <w:t>8</w:t>
      </w:r>
      <w:r w:rsidR="00596504" w:rsidRPr="00596504">
        <w:rPr>
          <w:color w:val="000000"/>
          <w:sz w:val="24"/>
          <w:szCs w:val="24"/>
        </w:rPr>
        <w:t xml:space="preserve"> год (Совместным приказом  Департамента Комитета по  регулированию естественных монополий и защите конкуренции Министерства националь</w:t>
      </w:r>
      <w:r w:rsidR="001A5300">
        <w:rPr>
          <w:color w:val="000000"/>
          <w:sz w:val="24"/>
          <w:szCs w:val="24"/>
        </w:rPr>
        <w:t>ной экономики РК по ЗКО  РК № 142-ОД от 29.08.2018</w:t>
      </w:r>
      <w:r w:rsidR="00596504" w:rsidRPr="00596504">
        <w:rPr>
          <w:color w:val="000000"/>
          <w:sz w:val="24"/>
          <w:szCs w:val="24"/>
        </w:rPr>
        <w:t xml:space="preserve"> года и Комитета по водным ресурсам Министерства се</w:t>
      </w:r>
      <w:r w:rsidR="001A5300">
        <w:rPr>
          <w:color w:val="000000"/>
          <w:sz w:val="24"/>
          <w:szCs w:val="24"/>
        </w:rPr>
        <w:t>льского хозяйства  № 224  от 05.09.2018</w:t>
      </w:r>
      <w:r w:rsidR="00596504" w:rsidRPr="00596504">
        <w:rPr>
          <w:color w:val="000000"/>
          <w:sz w:val="24"/>
          <w:szCs w:val="24"/>
        </w:rPr>
        <w:t xml:space="preserve"> года) </w:t>
      </w:r>
    </w:p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</w:t>
      </w:r>
    </w:p>
    <w:p w:rsid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        Выполнение утвержденных мероприятий инвестиционной программы на 201</w:t>
      </w:r>
      <w:r w:rsidR="00E10309">
        <w:rPr>
          <w:color w:val="000000"/>
          <w:sz w:val="24"/>
          <w:szCs w:val="24"/>
        </w:rPr>
        <w:t>8</w:t>
      </w:r>
      <w:r w:rsidRPr="00596504">
        <w:rPr>
          <w:color w:val="000000"/>
          <w:sz w:val="24"/>
          <w:szCs w:val="24"/>
        </w:rPr>
        <w:t xml:space="preserve"> год:</w:t>
      </w:r>
    </w:p>
    <w:p w:rsidR="00811BC7" w:rsidRPr="00596504" w:rsidRDefault="00811BC7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a3"/>
        <w:tblW w:w="10008" w:type="dxa"/>
        <w:tblLayout w:type="fixed"/>
        <w:tblLook w:val="01E0"/>
      </w:tblPr>
      <w:tblGrid>
        <w:gridCol w:w="484"/>
        <w:gridCol w:w="2684"/>
        <w:gridCol w:w="2700"/>
        <w:gridCol w:w="720"/>
        <w:gridCol w:w="720"/>
        <w:gridCol w:w="1260"/>
        <w:gridCol w:w="1440"/>
      </w:tblGrid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Наименование мероприятий инвестиционной программы (проекта)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Наименование мероприятий инвестиционной программы (приобретенные по факту</w:t>
            </w:r>
            <w:proofErr w:type="gramStart"/>
            <w:r w:rsidRPr="00596504">
              <w:rPr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6504">
              <w:rPr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596504">
              <w:rPr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596504">
              <w:rPr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План на год тыс</w:t>
            </w:r>
            <w:proofErr w:type="gramStart"/>
            <w:r w:rsidRPr="00596504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596504">
              <w:rPr>
                <w:b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Факт за год тыс. тенге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Станция компрессорная передвижная ПКСД-1,5/16</w:t>
            </w:r>
          </w:p>
        </w:tc>
        <w:tc>
          <w:tcPr>
            <w:tcW w:w="2700" w:type="dxa"/>
            <w:vAlign w:val="center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Станция компрессорная передвижная ПКСД-1,5/16</w:t>
            </w:r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3794,643</w:t>
            </w:r>
          </w:p>
        </w:tc>
        <w:tc>
          <w:tcPr>
            <w:tcW w:w="1440" w:type="dxa"/>
            <w:vAlign w:val="center"/>
          </w:tcPr>
          <w:p w:rsidR="003E4D3E" w:rsidRPr="00F51E50" w:rsidRDefault="00F51E50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агрегат АД-4004+ВГ</w:t>
            </w:r>
          </w:p>
        </w:tc>
        <w:tc>
          <w:tcPr>
            <w:tcW w:w="2700" w:type="dxa"/>
            <w:vAlign w:val="center"/>
          </w:tcPr>
          <w:p w:rsidR="003E4D3E" w:rsidRPr="00596504" w:rsidRDefault="003E4D3E" w:rsidP="0033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агрегат АД-4004+ВГ</w:t>
            </w:r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2248,214</w:t>
            </w:r>
          </w:p>
        </w:tc>
        <w:tc>
          <w:tcPr>
            <w:tcW w:w="1440" w:type="dxa"/>
            <w:vAlign w:val="center"/>
          </w:tcPr>
          <w:p w:rsidR="003E4D3E" w:rsidRPr="00A24AA1" w:rsidRDefault="00A24AA1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2045,0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vAlign w:val="center"/>
          </w:tcPr>
          <w:p w:rsidR="003E4D3E" w:rsidRPr="000105E5" w:rsidRDefault="003E4D3E" w:rsidP="005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Сверлильный станок настольный JET JDP-15 900B</w:t>
            </w:r>
            <w:r w:rsidRPr="000105E5">
              <w:rPr>
                <w:sz w:val="24"/>
                <w:szCs w:val="24"/>
              </w:rPr>
              <w:t>т-22 мм</w:t>
            </w:r>
          </w:p>
        </w:tc>
        <w:tc>
          <w:tcPr>
            <w:tcW w:w="2700" w:type="dxa"/>
            <w:vAlign w:val="center"/>
          </w:tcPr>
          <w:p w:rsidR="003E4D3E" w:rsidRPr="000105E5" w:rsidRDefault="003E4D3E" w:rsidP="0033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Сверлильный станок настольный JET JDP-15 900B</w:t>
            </w:r>
            <w:r w:rsidRPr="000105E5">
              <w:rPr>
                <w:sz w:val="24"/>
                <w:szCs w:val="24"/>
              </w:rPr>
              <w:t>т-22 мм</w:t>
            </w:r>
          </w:p>
        </w:tc>
        <w:tc>
          <w:tcPr>
            <w:tcW w:w="720" w:type="dxa"/>
          </w:tcPr>
          <w:p w:rsidR="003E4D3E" w:rsidRPr="000105E5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223,214</w:t>
            </w:r>
          </w:p>
        </w:tc>
        <w:tc>
          <w:tcPr>
            <w:tcW w:w="1440" w:type="dxa"/>
            <w:vAlign w:val="center"/>
          </w:tcPr>
          <w:p w:rsidR="003E4D3E" w:rsidRPr="000105E5" w:rsidRDefault="00A24AA1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206,49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УАЗ Патриот</w:t>
            </w:r>
          </w:p>
        </w:tc>
        <w:tc>
          <w:tcPr>
            <w:tcW w:w="2700" w:type="dxa"/>
            <w:vAlign w:val="center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УАЗ Патриот</w:t>
            </w:r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8156,250</w:t>
            </w:r>
          </w:p>
        </w:tc>
        <w:tc>
          <w:tcPr>
            <w:tcW w:w="1440" w:type="dxa"/>
            <w:vAlign w:val="center"/>
          </w:tcPr>
          <w:p w:rsidR="003E4D3E" w:rsidRPr="00A24AA1" w:rsidRDefault="00A24AA1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6857,14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БМ-205Д Машина </w:t>
            </w:r>
            <w:r>
              <w:rPr>
                <w:color w:val="000000"/>
                <w:sz w:val="24"/>
                <w:szCs w:val="24"/>
              </w:rPr>
              <w:lastRenderedPageBreak/>
              <w:t>бурильно-крановая</w:t>
            </w:r>
          </w:p>
        </w:tc>
        <w:tc>
          <w:tcPr>
            <w:tcW w:w="2700" w:type="dxa"/>
            <w:vAlign w:val="center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БМ-205Д Машина </w:t>
            </w:r>
            <w:r>
              <w:rPr>
                <w:color w:val="000000"/>
                <w:sz w:val="24"/>
                <w:szCs w:val="24"/>
              </w:rPr>
              <w:lastRenderedPageBreak/>
              <w:t>бурильно-крановая</w:t>
            </w:r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10098,214</w:t>
            </w:r>
          </w:p>
        </w:tc>
        <w:tc>
          <w:tcPr>
            <w:tcW w:w="1440" w:type="dxa"/>
            <w:vAlign w:val="center"/>
          </w:tcPr>
          <w:p w:rsidR="003E4D3E" w:rsidRPr="007F793B" w:rsidRDefault="00A24AA1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10062,50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компрессор</w:t>
            </w:r>
          </w:p>
        </w:tc>
        <w:tc>
          <w:tcPr>
            <w:tcW w:w="2700" w:type="dxa"/>
            <w:vAlign w:val="center"/>
          </w:tcPr>
          <w:p w:rsidR="003E4D3E" w:rsidRPr="00596504" w:rsidRDefault="003E4D3E" w:rsidP="0033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компрессор</w:t>
            </w:r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491,875</w:t>
            </w:r>
          </w:p>
        </w:tc>
        <w:tc>
          <w:tcPr>
            <w:tcW w:w="1440" w:type="dxa"/>
            <w:vAlign w:val="center"/>
          </w:tcPr>
          <w:p w:rsidR="003E4D3E" w:rsidRPr="00596504" w:rsidRDefault="00A24AA1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 в комплекте </w:t>
            </w:r>
          </w:p>
        </w:tc>
        <w:tc>
          <w:tcPr>
            <w:tcW w:w="2700" w:type="dxa"/>
            <w:vAlign w:val="center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 в комплекте </w:t>
            </w:r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391,964</w:t>
            </w:r>
          </w:p>
        </w:tc>
        <w:tc>
          <w:tcPr>
            <w:tcW w:w="1440" w:type="dxa"/>
            <w:vAlign w:val="center"/>
          </w:tcPr>
          <w:p w:rsidR="003E4D3E" w:rsidRPr="00A24AA1" w:rsidRDefault="00A24AA1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E4D3E" w:rsidRPr="00596504" w:rsidTr="00F062CA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:rsidR="003E4D3E" w:rsidRPr="007F793B" w:rsidRDefault="003E4D3E" w:rsidP="005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насосной станции II подъема и гаража для </w:t>
            </w:r>
            <w:proofErr w:type="spellStart"/>
            <w:r>
              <w:rPr>
                <w:sz w:val="24"/>
                <w:szCs w:val="24"/>
              </w:rPr>
              <w:t>автотехники</w:t>
            </w:r>
            <w:proofErr w:type="spellEnd"/>
          </w:p>
        </w:tc>
        <w:tc>
          <w:tcPr>
            <w:tcW w:w="2700" w:type="dxa"/>
            <w:vAlign w:val="center"/>
          </w:tcPr>
          <w:p w:rsidR="003E4D3E" w:rsidRPr="007F793B" w:rsidRDefault="003E4D3E" w:rsidP="0033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насосной станции II подъема и гаража для </w:t>
            </w:r>
            <w:proofErr w:type="spellStart"/>
            <w:r>
              <w:rPr>
                <w:sz w:val="24"/>
                <w:szCs w:val="24"/>
              </w:rPr>
              <w:t>автотехники</w:t>
            </w:r>
            <w:proofErr w:type="spellEnd"/>
          </w:p>
        </w:tc>
        <w:tc>
          <w:tcPr>
            <w:tcW w:w="720" w:type="dxa"/>
          </w:tcPr>
          <w:p w:rsidR="003E4D3E" w:rsidRPr="00596504" w:rsidRDefault="003E4D3E" w:rsidP="00330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4900,086</w:t>
            </w:r>
          </w:p>
        </w:tc>
        <w:tc>
          <w:tcPr>
            <w:tcW w:w="1440" w:type="dxa"/>
            <w:vAlign w:val="center"/>
          </w:tcPr>
          <w:p w:rsidR="003E4D3E" w:rsidRPr="007F793B" w:rsidRDefault="00705F4D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4487</w:t>
            </w:r>
            <w:r w:rsidR="00A24AA1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E4D3E" w:rsidRPr="00596504" w:rsidTr="005D047E">
        <w:tc>
          <w:tcPr>
            <w:tcW w:w="4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6504">
              <w:rPr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59650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00" w:type="dxa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4D3E" w:rsidRPr="00596504" w:rsidRDefault="003E4D3E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4D3E" w:rsidRPr="00596504" w:rsidRDefault="001D4B5C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30304,46</w:t>
            </w:r>
          </w:p>
        </w:tc>
        <w:tc>
          <w:tcPr>
            <w:tcW w:w="1440" w:type="dxa"/>
            <w:vAlign w:val="center"/>
          </w:tcPr>
          <w:p w:rsidR="003E4D3E" w:rsidRPr="00596504" w:rsidRDefault="00705F4D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24338</w:t>
            </w:r>
            <w:r w:rsidR="00650EC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</w:tbl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Приобретение передвижной компрессорной станции ПКСД-1,5/16  производилось, три раза способом запроса ценовых предложений, каждый раз с неимением возможности поставить товар отказывались. Закупка не состоялась по не поставке компрессора поставщиком.</w:t>
      </w:r>
    </w:p>
    <w:p w:rsidR="001A5300" w:rsidRPr="001A5300" w:rsidRDefault="001A5300" w:rsidP="001A5300">
      <w:pPr>
        <w:pStyle w:val="a7"/>
        <w:ind w:left="3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-</w:t>
      </w:r>
      <w:r w:rsidRPr="001A5300">
        <w:rPr>
          <w:sz w:val="24"/>
          <w:szCs w:val="24"/>
          <w:lang w:val="kk-KZ"/>
        </w:rPr>
        <w:t xml:space="preserve"> </w:t>
      </w:r>
      <w:r w:rsidRPr="001A5300">
        <w:rPr>
          <w:sz w:val="24"/>
          <w:szCs w:val="24"/>
        </w:rPr>
        <w:t xml:space="preserve">Сварочный агрегат АДД-400 – 1шт, на сумму </w:t>
      </w:r>
      <w:r w:rsidRPr="001A5300">
        <w:rPr>
          <w:b/>
          <w:sz w:val="24"/>
          <w:szCs w:val="24"/>
        </w:rPr>
        <w:t>2 045,0</w:t>
      </w:r>
      <w:r w:rsidRPr="001A5300">
        <w:rPr>
          <w:sz w:val="24"/>
          <w:szCs w:val="24"/>
        </w:rPr>
        <w:t>тыс. тенге (91%);</w:t>
      </w:r>
    </w:p>
    <w:p w:rsidR="001A5300" w:rsidRPr="001A5300" w:rsidRDefault="001A5300" w:rsidP="001A5300">
      <w:pPr>
        <w:pStyle w:val="a7"/>
        <w:ind w:left="3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Приобретение производилось способом запроса ценовых предложений, по итогам ГЗ поставщиками предложена наименьшая цена.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Приобретенный сварочный агрегат используется в полевых работах при устранении аварии на магистральных  водоводах, отводах и на водохозяйственных объектах </w:t>
      </w:r>
      <w:proofErr w:type="spellStart"/>
      <w:r w:rsidRPr="001A5300">
        <w:rPr>
          <w:sz w:val="24"/>
          <w:szCs w:val="24"/>
        </w:rPr>
        <w:t>Урдинского</w:t>
      </w:r>
      <w:proofErr w:type="spellEnd"/>
      <w:r w:rsidRPr="001A5300">
        <w:rPr>
          <w:sz w:val="24"/>
          <w:szCs w:val="24"/>
        </w:rPr>
        <w:t xml:space="preserve"> группового водопровода. Производимая электродуговая сварка сварочного агрегата используется при таких работах как резка металлов из материалов как сталь, чугун, алюминий в полевых условиях. Предусмотренный встроенный дополнительный генератор дает возможность для подключения вспомогательных электроинструментов к сварочному агрегату позволяющий произвести зачистку швов, резку металлов шлифовальной угловой машинкой, освещать рабочею площадку в ночное время суток. Также полученный сжатый воздух от компрессора  до 6 атм., позволяет  производить следующие работы: как подкачка автомобильных шин, подключение </w:t>
      </w:r>
      <w:proofErr w:type="spellStart"/>
      <w:r w:rsidRPr="001A5300">
        <w:rPr>
          <w:sz w:val="24"/>
          <w:szCs w:val="24"/>
        </w:rPr>
        <w:t>пневмо-инструментов</w:t>
      </w:r>
      <w:proofErr w:type="spellEnd"/>
      <w:r w:rsidRPr="001A5300">
        <w:rPr>
          <w:sz w:val="24"/>
          <w:szCs w:val="24"/>
        </w:rPr>
        <w:t>.</w:t>
      </w:r>
    </w:p>
    <w:p w:rsidR="001A5300" w:rsidRPr="001A5300" w:rsidRDefault="001A5300" w:rsidP="001A5300">
      <w:pPr>
        <w:pStyle w:val="a7"/>
        <w:ind w:left="3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- В место настольного сверлильного станка </w:t>
      </w:r>
      <w:r w:rsidRPr="001A5300">
        <w:rPr>
          <w:sz w:val="24"/>
          <w:szCs w:val="24"/>
          <w:lang w:val="en-US"/>
        </w:rPr>
        <w:t>JET</w:t>
      </w:r>
      <w:r w:rsidRPr="001A5300">
        <w:rPr>
          <w:sz w:val="24"/>
          <w:szCs w:val="24"/>
        </w:rPr>
        <w:t xml:space="preserve"> </w:t>
      </w:r>
      <w:r w:rsidRPr="001A5300">
        <w:rPr>
          <w:sz w:val="24"/>
          <w:szCs w:val="24"/>
          <w:lang w:val="en-US"/>
        </w:rPr>
        <w:t>JDP</w:t>
      </w:r>
      <w:r w:rsidRPr="001A5300">
        <w:rPr>
          <w:sz w:val="24"/>
          <w:szCs w:val="24"/>
        </w:rPr>
        <w:t>-15</w:t>
      </w:r>
      <w:r w:rsidRPr="001A5300">
        <w:rPr>
          <w:sz w:val="24"/>
          <w:szCs w:val="24"/>
          <w:lang w:val="en-US"/>
        </w:rPr>
        <w:t> </w:t>
      </w:r>
      <w:r w:rsidRPr="001A5300">
        <w:rPr>
          <w:sz w:val="24"/>
          <w:szCs w:val="24"/>
        </w:rPr>
        <w:t xml:space="preserve">900Вт.-22мм был поставлен аналогичный в технических характеристиках </w:t>
      </w:r>
      <w:r w:rsidRPr="001A5300">
        <w:rPr>
          <w:sz w:val="24"/>
          <w:szCs w:val="24"/>
          <w:lang w:val="en-US"/>
        </w:rPr>
        <w:t>RDM</w:t>
      </w:r>
      <w:r w:rsidRPr="001A5300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801F"/>
        </w:smartTagPr>
        <w:r w:rsidRPr="001A5300">
          <w:rPr>
            <w:sz w:val="24"/>
            <w:szCs w:val="24"/>
          </w:rPr>
          <w:t>2801</w:t>
        </w:r>
        <w:r w:rsidRPr="001A5300">
          <w:rPr>
            <w:sz w:val="24"/>
            <w:szCs w:val="24"/>
            <w:lang w:val="en-US"/>
          </w:rPr>
          <w:t>F</w:t>
        </w:r>
      </w:smartTag>
      <w:r w:rsidRPr="001A5300">
        <w:rPr>
          <w:sz w:val="24"/>
          <w:szCs w:val="24"/>
        </w:rPr>
        <w:t xml:space="preserve"> 900Вт-25мм – 1шт, на сумму </w:t>
      </w:r>
      <w:r w:rsidRPr="001A5300">
        <w:rPr>
          <w:b/>
          <w:sz w:val="24"/>
          <w:szCs w:val="24"/>
        </w:rPr>
        <w:t>206,49</w:t>
      </w:r>
      <w:r w:rsidRPr="001A5300">
        <w:rPr>
          <w:sz w:val="24"/>
          <w:szCs w:val="24"/>
        </w:rPr>
        <w:t xml:space="preserve"> тыс. тенге. (92,5%). Приобретение производилось способом запроса ценовых предложений, по итогам ГЗ поставщиками предложена наименьшая цена.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Сверлильный станок используется на  производственной базе  при слесарных работах как изготовление металлических изделий необходимых в производственных работах.</w:t>
      </w:r>
    </w:p>
    <w:p w:rsidR="001A5300" w:rsidRPr="001A5300" w:rsidRDefault="001A5300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-Автомобиль УАЗ патриот – 1шт, на сумму </w:t>
      </w:r>
      <w:r w:rsidRPr="001A5300">
        <w:rPr>
          <w:b/>
          <w:sz w:val="24"/>
          <w:szCs w:val="24"/>
        </w:rPr>
        <w:t xml:space="preserve">6 857,14 </w:t>
      </w:r>
      <w:r w:rsidRPr="001A5300">
        <w:rPr>
          <w:sz w:val="24"/>
          <w:szCs w:val="24"/>
        </w:rPr>
        <w:t>тыс. тенге. (84,1%)</w:t>
      </w:r>
    </w:p>
    <w:p w:rsidR="001A5300" w:rsidRPr="001A5300" w:rsidRDefault="001A5300" w:rsidP="001A5300">
      <w:pPr>
        <w:pStyle w:val="a7"/>
        <w:ind w:left="3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Приобретение автомашины производилось способом запроса ценовых предложений, по итогам ГЗ поставщиками предложена наименьшая цена.</w:t>
      </w:r>
    </w:p>
    <w:p w:rsidR="001A5300" w:rsidRPr="001A5300" w:rsidRDefault="001A5300" w:rsidP="001A5300">
      <w:pPr>
        <w:pStyle w:val="a7"/>
        <w:ind w:left="0"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Приобретенный УАЗ патриот используется для ежемесячных проверок водомерных счетчиков на водопроводных станций </w:t>
      </w:r>
      <w:r w:rsidRPr="001A5300">
        <w:rPr>
          <w:sz w:val="24"/>
          <w:szCs w:val="24"/>
          <w:lang w:val="en-US"/>
        </w:rPr>
        <w:t>I</w:t>
      </w:r>
      <w:r w:rsidRPr="001A5300">
        <w:rPr>
          <w:sz w:val="24"/>
          <w:szCs w:val="24"/>
        </w:rPr>
        <w:t xml:space="preserve">, </w:t>
      </w:r>
      <w:r w:rsidRPr="001A5300">
        <w:rPr>
          <w:sz w:val="24"/>
          <w:szCs w:val="24"/>
          <w:lang w:val="en-US"/>
        </w:rPr>
        <w:t>II</w:t>
      </w:r>
      <w:r w:rsidRPr="001A5300">
        <w:rPr>
          <w:sz w:val="24"/>
          <w:szCs w:val="24"/>
        </w:rPr>
        <w:t xml:space="preserve"> и </w:t>
      </w:r>
      <w:r w:rsidRPr="001A5300">
        <w:rPr>
          <w:sz w:val="24"/>
          <w:szCs w:val="24"/>
          <w:lang w:val="en-US"/>
        </w:rPr>
        <w:t>III</w:t>
      </w:r>
      <w:r w:rsidRPr="001A5300">
        <w:rPr>
          <w:sz w:val="24"/>
          <w:szCs w:val="24"/>
        </w:rPr>
        <w:t xml:space="preserve"> подъемов и сооружениях в поселках </w:t>
      </w:r>
      <w:proofErr w:type="spellStart"/>
      <w:r w:rsidRPr="001A5300">
        <w:rPr>
          <w:sz w:val="24"/>
          <w:szCs w:val="24"/>
        </w:rPr>
        <w:t>Урда</w:t>
      </w:r>
      <w:proofErr w:type="spellEnd"/>
      <w:r w:rsidRPr="001A5300">
        <w:rPr>
          <w:sz w:val="24"/>
          <w:szCs w:val="24"/>
        </w:rPr>
        <w:t xml:space="preserve">, Сайхин, </w:t>
      </w:r>
      <w:proofErr w:type="spellStart"/>
      <w:r w:rsidRPr="001A5300">
        <w:rPr>
          <w:sz w:val="24"/>
          <w:szCs w:val="24"/>
        </w:rPr>
        <w:t>Жаныбек</w:t>
      </w:r>
      <w:proofErr w:type="spellEnd"/>
      <w:r w:rsidRPr="001A5300">
        <w:rPr>
          <w:sz w:val="24"/>
          <w:szCs w:val="24"/>
        </w:rPr>
        <w:t xml:space="preserve">, также для  замеров уровней воды в скважинах </w:t>
      </w:r>
      <w:proofErr w:type="spellStart"/>
      <w:r w:rsidRPr="001A5300">
        <w:rPr>
          <w:sz w:val="24"/>
          <w:szCs w:val="24"/>
        </w:rPr>
        <w:t>Урдинского</w:t>
      </w:r>
      <w:proofErr w:type="spellEnd"/>
      <w:r w:rsidRPr="001A5300">
        <w:rPr>
          <w:sz w:val="24"/>
          <w:szCs w:val="24"/>
        </w:rPr>
        <w:t xml:space="preserve"> группового водопровода, который располагается в песках </w:t>
      </w:r>
      <w:proofErr w:type="spellStart"/>
      <w:r w:rsidRPr="001A5300">
        <w:rPr>
          <w:sz w:val="24"/>
          <w:szCs w:val="24"/>
        </w:rPr>
        <w:t>Мешит-Кум</w:t>
      </w:r>
      <w:proofErr w:type="spellEnd"/>
      <w:r w:rsidRPr="001A5300">
        <w:rPr>
          <w:sz w:val="24"/>
          <w:szCs w:val="24"/>
        </w:rPr>
        <w:t xml:space="preserve">. Оперативный объезд и своевременный обнаружения порывов на магистральных водоводах уменьшает количество потери воды при транспортировке. Учитывая грунтовые дороги без покрытия и степные между поселками </w:t>
      </w:r>
      <w:proofErr w:type="spellStart"/>
      <w:r w:rsidRPr="001A5300">
        <w:rPr>
          <w:sz w:val="24"/>
          <w:szCs w:val="24"/>
        </w:rPr>
        <w:t>Бокейординского</w:t>
      </w:r>
      <w:proofErr w:type="spellEnd"/>
      <w:r w:rsidRPr="001A5300">
        <w:rPr>
          <w:sz w:val="24"/>
          <w:szCs w:val="24"/>
        </w:rPr>
        <w:t xml:space="preserve"> и </w:t>
      </w:r>
      <w:proofErr w:type="spellStart"/>
      <w:r w:rsidRPr="001A5300">
        <w:rPr>
          <w:sz w:val="24"/>
          <w:szCs w:val="24"/>
        </w:rPr>
        <w:t>Жаныбекского</w:t>
      </w:r>
      <w:proofErr w:type="spellEnd"/>
      <w:r w:rsidRPr="001A5300">
        <w:rPr>
          <w:sz w:val="24"/>
          <w:szCs w:val="24"/>
        </w:rPr>
        <w:t xml:space="preserve"> районов, и пески до насосной станции </w:t>
      </w:r>
      <w:r w:rsidRPr="001A5300">
        <w:rPr>
          <w:sz w:val="24"/>
          <w:szCs w:val="24"/>
          <w:lang w:val="en-US"/>
        </w:rPr>
        <w:t>I</w:t>
      </w:r>
      <w:r w:rsidRPr="001A5300">
        <w:rPr>
          <w:sz w:val="24"/>
          <w:szCs w:val="24"/>
        </w:rPr>
        <w:t xml:space="preserve"> подъема данная </w:t>
      </w:r>
      <w:proofErr w:type="spellStart"/>
      <w:r w:rsidRPr="001A5300">
        <w:rPr>
          <w:sz w:val="24"/>
          <w:szCs w:val="24"/>
        </w:rPr>
        <w:t>полноприводная</w:t>
      </w:r>
      <w:proofErr w:type="spellEnd"/>
      <w:r w:rsidRPr="001A5300">
        <w:rPr>
          <w:sz w:val="24"/>
          <w:szCs w:val="24"/>
        </w:rPr>
        <w:t xml:space="preserve"> автомашина УАЗ патриот в условиях бездорожья стала неоценимой техникой.</w:t>
      </w:r>
    </w:p>
    <w:p w:rsidR="001A5300" w:rsidRPr="001A5300" w:rsidRDefault="001A5300" w:rsidP="001A5300">
      <w:pPr>
        <w:jc w:val="both"/>
        <w:rPr>
          <w:color w:val="000000"/>
          <w:sz w:val="24"/>
          <w:szCs w:val="24"/>
        </w:rPr>
      </w:pPr>
      <w:r w:rsidRPr="001A5300">
        <w:rPr>
          <w:color w:val="000000"/>
          <w:sz w:val="24"/>
          <w:szCs w:val="24"/>
        </w:rPr>
        <w:t xml:space="preserve">-БМ-205Д бурильно-крановая машина -1 </w:t>
      </w:r>
      <w:proofErr w:type="spellStart"/>
      <w:proofErr w:type="gramStart"/>
      <w:r w:rsidRPr="001A5300">
        <w:rPr>
          <w:color w:val="000000"/>
          <w:sz w:val="24"/>
          <w:szCs w:val="24"/>
        </w:rPr>
        <w:t>шт</w:t>
      </w:r>
      <w:proofErr w:type="spellEnd"/>
      <w:proofErr w:type="gramEnd"/>
      <w:r w:rsidRPr="001A5300">
        <w:rPr>
          <w:color w:val="000000"/>
          <w:sz w:val="24"/>
          <w:szCs w:val="24"/>
        </w:rPr>
        <w:t xml:space="preserve">, на сумму </w:t>
      </w:r>
      <w:r w:rsidRPr="001A5300">
        <w:rPr>
          <w:b/>
          <w:color w:val="000000"/>
          <w:sz w:val="24"/>
          <w:szCs w:val="24"/>
        </w:rPr>
        <w:t>10 062,5</w:t>
      </w:r>
      <w:r w:rsidRPr="001A5300">
        <w:rPr>
          <w:color w:val="000000"/>
          <w:sz w:val="24"/>
          <w:szCs w:val="24"/>
        </w:rPr>
        <w:t xml:space="preserve"> тыс. тенге. (99,6%)</w:t>
      </w: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</w:rPr>
        <w:t>По итогам ГЗ способом запроса ценовых предложений, предложена наименьшая цена.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Бурильно-крановая машина </w:t>
      </w:r>
      <w:r w:rsidRPr="001A5300">
        <w:rPr>
          <w:sz w:val="24"/>
          <w:szCs w:val="24"/>
          <w:shd w:val="clear" w:color="auto" w:fill="FFFFFF"/>
        </w:rPr>
        <w:t>используется при ремонте и обслуживание с</w:t>
      </w:r>
      <w:r w:rsidRPr="001A5300">
        <w:rPr>
          <w:sz w:val="24"/>
          <w:szCs w:val="24"/>
        </w:rPr>
        <w:t xml:space="preserve">уществующих линии электропередач  ВЛ-10кВ общая протяженностью 80км, обеспечивающие электроэнергией водозаборные скважины и служебный жилой дом, при восстановлении железобетонных опор упавших от выдутых песков в основаниях постоянными ветровыми эрозиями, производятся работы как </w:t>
      </w:r>
      <w:r w:rsidRPr="001A5300">
        <w:rPr>
          <w:sz w:val="24"/>
          <w:szCs w:val="24"/>
          <w:shd w:val="clear" w:color="auto" w:fill="FFFFFF"/>
        </w:rPr>
        <w:t>бурение скважин и установки в них железобетонных опор и выправка.</w:t>
      </w:r>
      <w:r w:rsidRPr="001A5300">
        <w:rPr>
          <w:sz w:val="24"/>
          <w:szCs w:val="24"/>
        </w:rPr>
        <w:t xml:space="preserve"> Использование современной техники при устранении аварии на линии электропередач позволяет оперативно устранить аварии, что снижает риск нехватки питьевой воды в летний период времени в сельских населенных пунктах.</w:t>
      </w: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</w:rPr>
        <w:t>-</w:t>
      </w:r>
      <w:r w:rsidRPr="001A5300">
        <w:rPr>
          <w:sz w:val="24"/>
          <w:szCs w:val="24"/>
          <w:lang w:val="kk-KZ"/>
        </w:rPr>
        <w:t xml:space="preserve"> </w:t>
      </w:r>
      <w:r w:rsidRPr="001A5300">
        <w:rPr>
          <w:sz w:val="24"/>
          <w:szCs w:val="24"/>
        </w:rPr>
        <w:t xml:space="preserve">Стационарный компрессор -1шт. на сумму </w:t>
      </w:r>
      <w:r w:rsidRPr="001A5300">
        <w:rPr>
          <w:b/>
          <w:sz w:val="24"/>
          <w:szCs w:val="24"/>
        </w:rPr>
        <w:t>390,00</w:t>
      </w:r>
      <w:r w:rsidRPr="001A5300">
        <w:rPr>
          <w:sz w:val="24"/>
          <w:szCs w:val="24"/>
        </w:rPr>
        <w:t xml:space="preserve"> </w:t>
      </w:r>
      <w:proofErr w:type="spellStart"/>
      <w:r w:rsidRPr="001A5300">
        <w:rPr>
          <w:sz w:val="24"/>
          <w:szCs w:val="24"/>
        </w:rPr>
        <w:t>тус</w:t>
      </w:r>
      <w:proofErr w:type="spellEnd"/>
      <w:r w:rsidRPr="001A5300">
        <w:rPr>
          <w:sz w:val="24"/>
          <w:szCs w:val="24"/>
        </w:rPr>
        <w:t>. тенге (79,3%)</w:t>
      </w: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</w:rPr>
        <w:lastRenderedPageBreak/>
        <w:t>По итогам ГЗ способом запроса ценовых предложений, предложена наименьшая цена.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Компрессор используется в производственной базе для таких работ как создания сжатого воздуха для шиномонтажного оборудования, подкачки колес, чистки фильтров, радиаторов землеройной техники и автомашин.</w:t>
      </w:r>
    </w:p>
    <w:p w:rsidR="001A5300" w:rsidRPr="001A5300" w:rsidRDefault="001A5300" w:rsidP="001A5300">
      <w:pPr>
        <w:pStyle w:val="a7"/>
        <w:ind w:left="3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-Компьютер в комплекте – 1шт. на сумму </w:t>
      </w:r>
      <w:r w:rsidRPr="001A5300">
        <w:rPr>
          <w:b/>
          <w:sz w:val="24"/>
          <w:szCs w:val="24"/>
        </w:rPr>
        <w:t>290,00</w:t>
      </w:r>
      <w:r w:rsidRPr="001A5300">
        <w:rPr>
          <w:sz w:val="24"/>
          <w:szCs w:val="24"/>
        </w:rPr>
        <w:t xml:space="preserve"> тыс. тенге (74%);</w:t>
      </w:r>
    </w:p>
    <w:p w:rsidR="001A5300" w:rsidRPr="001A5300" w:rsidRDefault="001A5300" w:rsidP="001A5300">
      <w:pPr>
        <w:pStyle w:val="a7"/>
        <w:ind w:left="3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Приобретение компьютера производилось способом запроса ценовых предложений, по итогам государственных закупок поставщиками предложена наименьшая цена.</w:t>
      </w:r>
    </w:p>
    <w:p w:rsidR="001A5300" w:rsidRPr="001A5300" w:rsidRDefault="001A5300" w:rsidP="001A5300">
      <w:pPr>
        <w:pStyle w:val="a7"/>
        <w:ind w:left="34" w:firstLine="674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Новый современный компьютер позволяет работать с программами как </w:t>
      </w:r>
      <w:proofErr w:type="spellStart"/>
      <w:r w:rsidRPr="001A5300">
        <w:rPr>
          <w:sz w:val="24"/>
          <w:szCs w:val="24"/>
        </w:rPr>
        <w:t>AutoCAD</w:t>
      </w:r>
      <w:proofErr w:type="spellEnd"/>
      <w:r w:rsidRPr="001A5300">
        <w:rPr>
          <w:sz w:val="24"/>
          <w:szCs w:val="24"/>
        </w:rPr>
        <w:t xml:space="preserve">, </w:t>
      </w:r>
      <w:r w:rsidRPr="001A5300">
        <w:rPr>
          <w:sz w:val="24"/>
          <w:szCs w:val="24"/>
          <w:lang w:val="en-US"/>
        </w:rPr>
        <w:t>Adobe</w:t>
      </w:r>
      <w:r w:rsidRPr="001A5300">
        <w:rPr>
          <w:sz w:val="24"/>
          <w:szCs w:val="24"/>
        </w:rPr>
        <w:t xml:space="preserve"> </w:t>
      </w:r>
      <w:r w:rsidRPr="001A5300">
        <w:rPr>
          <w:sz w:val="24"/>
          <w:szCs w:val="24"/>
          <w:lang w:val="en-US"/>
        </w:rPr>
        <w:t>Acrobat</w:t>
      </w:r>
      <w:r w:rsidRPr="001A5300">
        <w:rPr>
          <w:sz w:val="24"/>
          <w:szCs w:val="24"/>
        </w:rPr>
        <w:t xml:space="preserve">, </w:t>
      </w:r>
      <w:r w:rsidRPr="001A5300">
        <w:rPr>
          <w:sz w:val="24"/>
          <w:szCs w:val="24"/>
          <w:lang w:val="en-US"/>
        </w:rPr>
        <w:t>Adobe</w:t>
      </w:r>
      <w:r w:rsidRPr="001A5300">
        <w:rPr>
          <w:sz w:val="24"/>
          <w:szCs w:val="24"/>
        </w:rPr>
        <w:t xml:space="preserve">  </w:t>
      </w:r>
      <w:r w:rsidRPr="001A5300">
        <w:rPr>
          <w:sz w:val="24"/>
          <w:szCs w:val="24"/>
          <w:lang w:val="en-US"/>
        </w:rPr>
        <w:t>Photoshop</w:t>
      </w:r>
      <w:r w:rsidRPr="001A5300">
        <w:rPr>
          <w:sz w:val="24"/>
          <w:szCs w:val="24"/>
        </w:rPr>
        <w:t>.</w:t>
      </w:r>
    </w:p>
    <w:p w:rsidR="001A5300" w:rsidRPr="001A5300" w:rsidRDefault="001A5300" w:rsidP="001A5300">
      <w:pPr>
        <w:pStyle w:val="a7"/>
        <w:ind w:left="34" w:firstLine="674"/>
        <w:jc w:val="both"/>
        <w:rPr>
          <w:sz w:val="24"/>
          <w:szCs w:val="24"/>
        </w:rPr>
      </w:pPr>
    </w:p>
    <w:p w:rsidR="001A5300" w:rsidRPr="001A5300" w:rsidRDefault="001A5300" w:rsidP="001A5300">
      <w:pPr>
        <w:pStyle w:val="a7"/>
        <w:ind w:left="34" w:firstLine="674"/>
        <w:jc w:val="both"/>
        <w:rPr>
          <w:b/>
          <w:sz w:val="24"/>
          <w:szCs w:val="24"/>
        </w:rPr>
      </w:pPr>
      <w:r w:rsidRPr="001A5300">
        <w:rPr>
          <w:b/>
          <w:sz w:val="24"/>
          <w:szCs w:val="24"/>
        </w:rPr>
        <w:t>-</w:t>
      </w:r>
      <w:r w:rsidRPr="001A5300">
        <w:rPr>
          <w:b/>
          <w:sz w:val="24"/>
          <w:szCs w:val="24"/>
          <w:lang w:val="kk-KZ"/>
        </w:rPr>
        <w:t xml:space="preserve"> </w:t>
      </w:r>
      <w:r w:rsidRPr="001A5300">
        <w:rPr>
          <w:b/>
          <w:sz w:val="24"/>
          <w:szCs w:val="24"/>
        </w:rPr>
        <w:t>Проведение капитального ремонта:</w:t>
      </w: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-Капитальный ремонт Н/С </w:t>
      </w:r>
      <w:proofErr w:type="spellStart"/>
      <w:r w:rsidRPr="001A5300">
        <w:rPr>
          <w:sz w:val="24"/>
          <w:szCs w:val="24"/>
        </w:rPr>
        <w:t>І</w:t>
      </w:r>
      <w:proofErr w:type="gramStart"/>
      <w:r w:rsidRPr="001A5300">
        <w:rPr>
          <w:sz w:val="24"/>
          <w:szCs w:val="24"/>
        </w:rPr>
        <w:t>І-</w:t>
      </w:r>
      <w:proofErr w:type="gramEnd"/>
      <w:r w:rsidRPr="001A5300">
        <w:rPr>
          <w:sz w:val="24"/>
          <w:szCs w:val="24"/>
        </w:rPr>
        <w:t>подъема</w:t>
      </w:r>
      <w:proofErr w:type="spellEnd"/>
      <w:r w:rsidRPr="001A5300">
        <w:rPr>
          <w:sz w:val="24"/>
          <w:szCs w:val="24"/>
        </w:rPr>
        <w:t xml:space="preserve"> и гаража для </w:t>
      </w:r>
      <w:proofErr w:type="spellStart"/>
      <w:r w:rsidRPr="001A5300">
        <w:rPr>
          <w:sz w:val="24"/>
          <w:szCs w:val="24"/>
        </w:rPr>
        <w:t>автотехники</w:t>
      </w:r>
      <w:proofErr w:type="spellEnd"/>
      <w:r w:rsidRPr="001A5300">
        <w:rPr>
          <w:sz w:val="24"/>
          <w:szCs w:val="24"/>
        </w:rPr>
        <w:t xml:space="preserve"> на сумму </w:t>
      </w:r>
      <w:r w:rsidRPr="001A5300">
        <w:rPr>
          <w:b/>
          <w:sz w:val="24"/>
          <w:szCs w:val="24"/>
        </w:rPr>
        <w:t>4 487,31</w:t>
      </w:r>
      <w:r w:rsidRPr="001A5300">
        <w:rPr>
          <w:sz w:val="24"/>
          <w:szCs w:val="24"/>
        </w:rPr>
        <w:t xml:space="preserve">тыс. тенге  (91,5%). </w:t>
      </w: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По итогам ГЗ приобретены материалы для ремонта по меньшей цене способом запроса ценовых предложений. 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  <w:lang w:val="kk-KZ"/>
        </w:rPr>
      </w:pPr>
      <w:r w:rsidRPr="001A5300">
        <w:rPr>
          <w:sz w:val="24"/>
          <w:szCs w:val="24"/>
          <w:lang w:val="kk-KZ"/>
        </w:rPr>
        <w:t>В результате проведения капитального ремонта насосной станции ІІ-подъема Бокейординского производственного участка в п.Урда построенного в 1992 году, произведены следующие виды работ; трещины на внутренних сенках, отверстия на потолках машинного зала заделаны и заштукатурены. Произведена покраска потолка замена напольных кафельных плит, в пристройке застелен линолеум. Межкомнатные и наружные двери заменены полностью. Проведена система отопления установлен электроводонагреватель. Полностью заменена электропроводка, окона на металопластиковые, водопроводная арматуры - задвижки, обратные клапана. Также произведены такие работы как переделка перегородки с шумоизоляцией и утеплением от машинного зала,</w:t>
      </w:r>
      <w:r w:rsidRPr="001A5300">
        <w:rPr>
          <w:color w:val="222533"/>
          <w:sz w:val="24"/>
          <w:szCs w:val="24"/>
          <w:shd w:val="clear" w:color="auto" w:fill="FFFFFF"/>
        </w:rPr>
        <w:t xml:space="preserve"> </w:t>
      </w:r>
      <w:r w:rsidRPr="001A5300">
        <w:rPr>
          <w:sz w:val="24"/>
          <w:szCs w:val="24"/>
          <w:shd w:val="clear" w:color="auto" w:fill="FFFFFF"/>
        </w:rPr>
        <w:t>комнаты рабочего персонала и охраны</w:t>
      </w:r>
      <w:r w:rsidRPr="001A5300">
        <w:rPr>
          <w:color w:val="222533"/>
          <w:sz w:val="24"/>
          <w:szCs w:val="24"/>
          <w:shd w:val="clear" w:color="auto" w:fill="FFFFFF"/>
        </w:rPr>
        <w:t xml:space="preserve"> с</w:t>
      </w:r>
      <w:r w:rsidRPr="001A5300">
        <w:rPr>
          <w:sz w:val="24"/>
          <w:szCs w:val="24"/>
          <w:lang w:val="kk-KZ"/>
        </w:rPr>
        <w:t xml:space="preserve"> отделочными и покрасочными (водоэмульсионной краской) работами стен и потолков комнат.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  <w:lang w:val="kk-KZ"/>
        </w:rPr>
      </w:pPr>
      <w:r w:rsidRPr="001A5300">
        <w:rPr>
          <w:sz w:val="24"/>
          <w:szCs w:val="24"/>
          <w:lang w:val="kk-KZ"/>
        </w:rPr>
        <w:t>Произведенный капитальный ремонт насосной станции ІІ-подъема обеспечивающий питьевой водой население Бокейординского и Жанибекского районов повысил качество подачи питьевой воды.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  <w:lang w:val="kk-KZ"/>
        </w:rPr>
      </w:pPr>
      <w:r w:rsidRPr="001A5300">
        <w:rPr>
          <w:sz w:val="24"/>
          <w:szCs w:val="24"/>
          <w:lang w:val="kk-KZ"/>
        </w:rPr>
        <w:t>В результате проведения капитального ремонта навеса для автотехники в п.Сайхин построенного в 2005 году.  Произведены следующие виды работ;</w:t>
      </w:r>
    </w:p>
    <w:p w:rsidR="001A5300" w:rsidRPr="001A5300" w:rsidRDefault="001A5300" w:rsidP="001A5300">
      <w:pPr>
        <w:jc w:val="both"/>
        <w:rPr>
          <w:sz w:val="24"/>
          <w:szCs w:val="24"/>
          <w:lang w:val="kk-KZ"/>
        </w:rPr>
      </w:pPr>
      <w:r w:rsidRPr="001A5300">
        <w:rPr>
          <w:sz w:val="24"/>
          <w:szCs w:val="24"/>
          <w:lang w:val="kk-KZ"/>
        </w:rPr>
        <w:t>Полностью перекрыта крыша с утеплением и шумоизоляцией. Установлены металлические утепленные ворота, металопластиковые окна, проведена система отопления, электропроводка, освещение и бетонное покрытие пола. Теплый отремонтированный гараж позволяет держать автомашины на готовности для оперативно аварийно выезных работ в зимний период.</w:t>
      </w:r>
    </w:p>
    <w:p w:rsidR="001A5300" w:rsidRPr="001A5300" w:rsidRDefault="001A5300" w:rsidP="001A5300">
      <w:pPr>
        <w:jc w:val="both"/>
        <w:rPr>
          <w:sz w:val="24"/>
          <w:szCs w:val="24"/>
          <w:lang w:val="kk-KZ"/>
        </w:rPr>
      </w:pPr>
      <w:r w:rsidRPr="001A5300">
        <w:rPr>
          <w:sz w:val="24"/>
          <w:szCs w:val="24"/>
          <w:lang w:val="kk-KZ"/>
        </w:rPr>
        <w:tab/>
        <w:t>В связи с тем, что капитальный ремонт по инвестиционной программе проводится по находящимся в эксплуатации объектам, собствиники которых являтся ЗКФ РГП «Казводхоз»  (Бокейординский ПУ), то приемочная и государственная коммисия по риемке отремонтированных объектов не создается. Сдача объектоа офармляется актом приемки передачи отремонтированных, реконструированных (модернезированных) активов по форме А-5 (Приложение 15) утвержденных Приказом Министерства Финансов РК от 20 декабря 2012 года №562 «Об утверждении форм первичных учетных документов»</w:t>
      </w:r>
    </w:p>
    <w:p w:rsidR="001A5300" w:rsidRPr="001A5300" w:rsidRDefault="001A5300" w:rsidP="001A5300">
      <w:pPr>
        <w:jc w:val="both"/>
        <w:rPr>
          <w:sz w:val="24"/>
          <w:szCs w:val="24"/>
          <w:lang w:val="kk-KZ"/>
        </w:rPr>
      </w:pPr>
      <w:r w:rsidRPr="001A5300">
        <w:rPr>
          <w:sz w:val="24"/>
          <w:szCs w:val="24"/>
          <w:lang w:val="kk-KZ"/>
        </w:rPr>
        <w:tab/>
        <w:t>Согласно Закона РК «Об архитектурных, градостраительной и строительной деятельности в Республики Казахстан» от 16 июня 2001 года №242</w:t>
      </w:r>
    </w:p>
    <w:p w:rsidR="001A5300" w:rsidRPr="001A5300" w:rsidRDefault="001A5300" w:rsidP="001A5300">
      <w:pPr>
        <w:jc w:val="both"/>
        <w:rPr>
          <w:sz w:val="24"/>
          <w:szCs w:val="24"/>
        </w:rPr>
      </w:pPr>
      <w:r w:rsidRPr="001A5300">
        <w:rPr>
          <w:sz w:val="24"/>
          <w:szCs w:val="24"/>
          <w:lang w:val="kk-KZ"/>
        </w:rPr>
        <w:tab/>
        <w:t>Статья 77 Приемочная комисия исключены Законом РК от 29.12.2014г №269-</w:t>
      </w:r>
      <w:r w:rsidRPr="001A5300">
        <w:rPr>
          <w:sz w:val="24"/>
          <w:szCs w:val="24"/>
          <w:lang w:val="en-US"/>
        </w:rPr>
        <w:t>V</w:t>
      </w:r>
      <w:r w:rsidRPr="001A5300">
        <w:rPr>
          <w:sz w:val="24"/>
          <w:szCs w:val="24"/>
        </w:rPr>
        <w:t xml:space="preserve"> с 01.01.2016г.</w:t>
      </w:r>
    </w:p>
    <w:p w:rsidR="001A5300" w:rsidRPr="001A5300" w:rsidRDefault="001A5300" w:rsidP="001A5300">
      <w:pPr>
        <w:ind w:firstLine="420"/>
        <w:jc w:val="both"/>
        <w:rPr>
          <w:sz w:val="24"/>
          <w:szCs w:val="24"/>
        </w:rPr>
      </w:pPr>
      <w:r w:rsidRPr="001A5300">
        <w:rPr>
          <w:sz w:val="24"/>
          <w:szCs w:val="24"/>
          <w:shd w:val="clear" w:color="auto" w:fill="FFFFFF"/>
        </w:rPr>
        <w:t xml:space="preserve">Некоторые модели оборудований поставленных поставщиками не соответствуют заложенных в </w:t>
      </w:r>
      <w:proofErr w:type="spellStart"/>
      <w:proofErr w:type="gramStart"/>
      <w:r w:rsidRPr="001A5300">
        <w:rPr>
          <w:sz w:val="24"/>
          <w:szCs w:val="24"/>
          <w:shd w:val="clear" w:color="auto" w:fill="FFFFFF"/>
        </w:rPr>
        <w:t>инвестпрограмме</w:t>
      </w:r>
      <w:proofErr w:type="spellEnd"/>
      <w:proofErr w:type="gramEnd"/>
      <w:r w:rsidRPr="001A5300">
        <w:rPr>
          <w:sz w:val="24"/>
          <w:szCs w:val="24"/>
          <w:shd w:val="clear" w:color="auto" w:fill="FFFFFF"/>
        </w:rPr>
        <w:t xml:space="preserve"> так как при проведении государственных закупок способом запроса ценовых предложений размещается проект договора о государственных закупках с указанием технической спецификации  согласно подпункту 6) пункта 1 статьи 38 Закона Республики Казахстан "О государственных закупках", размещаемой информации заказчик не вправе указывать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иные характеристики, определяющие принадлежность приобретаемого товара, работы, услуги отдельному потенциальному поставщику. Связи с этим поставщик вправе поставить товар аналогичный в технических характеристиках и по наименьшей цене.</w:t>
      </w:r>
    </w:p>
    <w:p w:rsidR="001A5300" w:rsidRPr="001A5300" w:rsidRDefault="001A5300" w:rsidP="001A5300">
      <w:pPr>
        <w:jc w:val="both"/>
        <w:rPr>
          <w:sz w:val="24"/>
          <w:szCs w:val="24"/>
          <w:highlight w:val="yellow"/>
        </w:rPr>
      </w:pPr>
    </w:p>
    <w:p w:rsidR="001A5300" w:rsidRPr="001A5300" w:rsidRDefault="001A5300" w:rsidP="001A5300">
      <w:pPr>
        <w:ind w:firstLine="420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Фактическое выполнение Инвестиционной программы за 2018 год при плане 30 304,46 тыс. тенге, исполнение  составило 24 338,44 тыс. тенге (80,3%) </w:t>
      </w:r>
    </w:p>
    <w:p w:rsidR="001A5300" w:rsidRPr="001A5300" w:rsidRDefault="001A5300" w:rsidP="001A5300">
      <w:pPr>
        <w:ind w:firstLine="708"/>
        <w:jc w:val="both"/>
        <w:rPr>
          <w:color w:val="FF0000"/>
          <w:sz w:val="24"/>
          <w:szCs w:val="24"/>
          <w:highlight w:val="yellow"/>
        </w:rPr>
      </w:pPr>
    </w:p>
    <w:p w:rsidR="001A5300" w:rsidRPr="001A5300" w:rsidRDefault="001A5300" w:rsidP="001A530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00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по инвестиционной программе произошло в результате; </w:t>
      </w:r>
    </w:p>
    <w:p w:rsidR="001A5300" w:rsidRPr="001A5300" w:rsidRDefault="001A5300" w:rsidP="001A5300">
      <w:pPr>
        <w:pStyle w:val="a7"/>
        <w:ind w:left="0" w:firstLine="360"/>
        <w:jc w:val="both"/>
        <w:rPr>
          <w:sz w:val="24"/>
          <w:szCs w:val="24"/>
        </w:rPr>
      </w:pPr>
      <w:r w:rsidRPr="001A5300">
        <w:rPr>
          <w:sz w:val="24"/>
          <w:szCs w:val="24"/>
        </w:rPr>
        <w:lastRenderedPageBreak/>
        <w:t xml:space="preserve">1) приобретение передвижной компрессорной станции ПКСД-1,5/16  производилось, три раза способом запроса ценовых предложений; 25.09.18г. заключен первый договор № 928 с ТОО </w:t>
      </w:r>
      <w:proofErr w:type="spellStart"/>
      <w:r w:rsidRPr="001A5300">
        <w:rPr>
          <w:sz w:val="24"/>
          <w:szCs w:val="24"/>
        </w:rPr>
        <w:t>ПромСнаб</w:t>
      </w:r>
      <w:proofErr w:type="spellEnd"/>
      <w:r w:rsidRPr="001A5300">
        <w:rPr>
          <w:sz w:val="24"/>
          <w:szCs w:val="24"/>
        </w:rPr>
        <w:t xml:space="preserve"> которые отказались от поставки товара и договор был расторгнут. Повторно 03.11.18г.  заключен договор №1066 с ТОО </w:t>
      </w:r>
      <w:r w:rsidRPr="001A5300">
        <w:rPr>
          <w:sz w:val="24"/>
          <w:szCs w:val="24"/>
          <w:lang w:val="en-US"/>
        </w:rPr>
        <w:t>SSS</w:t>
      </w:r>
      <w:r w:rsidRPr="001A5300">
        <w:rPr>
          <w:sz w:val="24"/>
          <w:szCs w:val="24"/>
        </w:rPr>
        <w:t xml:space="preserve"> </w:t>
      </w:r>
      <w:r w:rsidRPr="001A5300">
        <w:rPr>
          <w:sz w:val="24"/>
          <w:szCs w:val="24"/>
          <w:lang w:val="en-US"/>
        </w:rPr>
        <w:t>Holding</w:t>
      </w:r>
      <w:r w:rsidRPr="001A5300">
        <w:rPr>
          <w:sz w:val="24"/>
          <w:szCs w:val="24"/>
        </w:rPr>
        <w:t xml:space="preserve"> также отказались от поставки, договор также расторгнут. В третий раз заключен договор №1137 от 15.11.18г. с ИП </w:t>
      </w:r>
      <w:proofErr w:type="spellStart"/>
      <w:r w:rsidRPr="001A5300">
        <w:rPr>
          <w:sz w:val="24"/>
          <w:szCs w:val="24"/>
        </w:rPr>
        <w:t>Крис</w:t>
      </w:r>
      <w:proofErr w:type="spellEnd"/>
      <w:r w:rsidRPr="001A5300">
        <w:rPr>
          <w:sz w:val="24"/>
          <w:szCs w:val="24"/>
        </w:rPr>
        <w:t xml:space="preserve"> на поставку компрессора после длительных переговоров поставщик не выполнил свои договорные обязательства и не поставил товар, закупка не состоялось.</w:t>
      </w:r>
    </w:p>
    <w:p w:rsidR="001A5300" w:rsidRPr="001A5300" w:rsidRDefault="001A5300" w:rsidP="001A5300">
      <w:pPr>
        <w:pStyle w:val="a7"/>
        <w:ind w:left="0" w:firstLine="360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2)</w:t>
      </w:r>
      <w:r w:rsidRPr="001A5300">
        <w:rPr>
          <w:sz w:val="24"/>
          <w:szCs w:val="24"/>
        </w:rPr>
        <w:tab/>
        <w:t>по результатам ГЗ способом запроса ценовых предложений, приобретались основные средства и материалы для капитальных ремонтов по инвестиционной программе по наименьшей цене, что привело к экономии денежных средств.</w:t>
      </w:r>
    </w:p>
    <w:p w:rsidR="001A5300" w:rsidRPr="001A5300" w:rsidRDefault="001A5300" w:rsidP="001A5300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 xml:space="preserve">Источник средств выполнения Инвестиционной программы в 2018 году является амортизация. </w:t>
      </w:r>
    </w:p>
    <w:p w:rsidR="001A5300" w:rsidRPr="001A5300" w:rsidRDefault="001A5300" w:rsidP="001A5300">
      <w:pPr>
        <w:ind w:firstLine="708"/>
        <w:jc w:val="both"/>
        <w:rPr>
          <w:sz w:val="24"/>
          <w:szCs w:val="24"/>
        </w:rPr>
      </w:pPr>
      <w:r w:rsidRPr="001A5300">
        <w:rPr>
          <w:sz w:val="24"/>
          <w:szCs w:val="24"/>
        </w:rPr>
        <w:t>Бюджетных, заемных и других средств нет.</w:t>
      </w:r>
    </w:p>
    <w:p w:rsidR="00596504" w:rsidRPr="00596504" w:rsidRDefault="001A5300" w:rsidP="001A5300">
      <w:pPr>
        <w:ind w:firstLine="420"/>
        <w:jc w:val="both"/>
        <w:rPr>
          <w:color w:val="000000"/>
          <w:sz w:val="24"/>
          <w:szCs w:val="24"/>
        </w:rPr>
      </w:pPr>
      <w:r w:rsidRPr="00095AF4">
        <w:t xml:space="preserve">     </w:t>
      </w:r>
      <w:r w:rsidR="00596504" w:rsidRPr="00596504">
        <w:rPr>
          <w:color w:val="000000"/>
          <w:sz w:val="24"/>
          <w:szCs w:val="24"/>
        </w:rPr>
        <w:t xml:space="preserve">   </w:t>
      </w:r>
    </w:p>
    <w:p w:rsidR="00535A31" w:rsidRPr="00535A31" w:rsidRDefault="00535A31" w:rsidP="005965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72947" w:rsidRPr="00600D15" w:rsidRDefault="00D94A5C" w:rsidP="00510324">
      <w:pPr>
        <w:rPr>
          <w:sz w:val="24"/>
          <w:szCs w:val="24"/>
        </w:rPr>
      </w:pPr>
      <w:r w:rsidRPr="00600D15">
        <w:rPr>
          <w:b/>
          <w:sz w:val="24"/>
          <w:szCs w:val="24"/>
        </w:rPr>
        <w:t xml:space="preserve">2) </w:t>
      </w:r>
      <w:r w:rsidR="00A72947" w:rsidRPr="00600D15">
        <w:rPr>
          <w:b/>
          <w:sz w:val="24"/>
          <w:szCs w:val="24"/>
        </w:rPr>
        <w:t xml:space="preserve"> Выполнение основных финансовых показателей</w:t>
      </w:r>
    </w:p>
    <w:p w:rsidR="00535A31" w:rsidRPr="00535A31" w:rsidRDefault="00535A31" w:rsidP="00535A31">
      <w:pPr>
        <w:ind w:firstLine="567"/>
        <w:jc w:val="both"/>
        <w:rPr>
          <w:sz w:val="24"/>
          <w:szCs w:val="24"/>
        </w:rPr>
      </w:pPr>
      <w:proofErr w:type="spellStart"/>
      <w:r w:rsidRPr="00535A31">
        <w:rPr>
          <w:sz w:val="24"/>
          <w:szCs w:val="24"/>
        </w:rPr>
        <w:t>Бокейординский</w:t>
      </w:r>
      <w:proofErr w:type="spellEnd"/>
      <w:r w:rsidRPr="00535A31">
        <w:rPr>
          <w:sz w:val="24"/>
          <w:szCs w:val="24"/>
        </w:rP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535A31" w:rsidRPr="00535A31" w:rsidRDefault="00E10309" w:rsidP="00535A31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За 2018</w:t>
      </w:r>
      <w:r w:rsidR="00535A31" w:rsidRPr="00535A31">
        <w:rPr>
          <w:i/>
          <w:sz w:val="24"/>
          <w:szCs w:val="24"/>
          <w:u w:val="single"/>
        </w:rPr>
        <w:t xml:space="preserve"> год получено доходов  </w:t>
      </w:r>
      <w:r>
        <w:rPr>
          <w:i/>
          <w:sz w:val="24"/>
          <w:szCs w:val="24"/>
          <w:u w:val="single"/>
        </w:rPr>
        <w:t>128382,93</w:t>
      </w:r>
      <w:r w:rsidR="00535A31" w:rsidRPr="00535A31">
        <w:rPr>
          <w:i/>
          <w:sz w:val="24"/>
          <w:szCs w:val="24"/>
          <w:u w:val="single"/>
        </w:rPr>
        <w:t xml:space="preserve">  тыс</w:t>
      </w:r>
      <w:proofErr w:type="gramStart"/>
      <w:r w:rsidR="00535A31" w:rsidRPr="00535A31">
        <w:rPr>
          <w:i/>
          <w:sz w:val="24"/>
          <w:szCs w:val="24"/>
          <w:u w:val="single"/>
        </w:rPr>
        <w:t>.т</w:t>
      </w:r>
      <w:proofErr w:type="gramEnd"/>
      <w:r w:rsidR="00535A31" w:rsidRPr="00535A31">
        <w:rPr>
          <w:i/>
          <w:sz w:val="24"/>
          <w:szCs w:val="24"/>
          <w:u w:val="single"/>
        </w:rPr>
        <w:t xml:space="preserve">енге, в том числе субсидии – </w:t>
      </w:r>
      <w:r>
        <w:rPr>
          <w:i/>
          <w:sz w:val="24"/>
          <w:szCs w:val="24"/>
          <w:u w:val="single"/>
        </w:rPr>
        <w:t>120924,84</w:t>
      </w:r>
      <w:r w:rsidR="00535A31" w:rsidRPr="00535A31">
        <w:rPr>
          <w:i/>
          <w:sz w:val="24"/>
          <w:szCs w:val="24"/>
          <w:u w:val="single"/>
        </w:rPr>
        <w:t xml:space="preserve"> тыс.тенге, от реализации воды – </w:t>
      </w:r>
      <w:r>
        <w:rPr>
          <w:i/>
          <w:sz w:val="24"/>
          <w:szCs w:val="24"/>
          <w:u w:val="single"/>
        </w:rPr>
        <w:t>7458,09</w:t>
      </w:r>
      <w:r w:rsidR="00535A31" w:rsidRPr="00535A31">
        <w:rPr>
          <w:i/>
          <w:sz w:val="24"/>
          <w:szCs w:val="24"/>
          <w:u w:val="single"/>
        </w:rPr>
        <w:t xml:space="preserve"> тыс.тенге.</w:t>
      </w:r>
      <w:r w:rsidR="00535A31" w:rsidRPr="00535A31">
        <w:rPr>
          <w:sz w:val="24"/>
          <w:szCs w:val="24"/>
        </w:rPr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</w:t>
      </w:r>
      <w:r>
        <w:rPr>
          <w:sz w:val="24"/>
          <w:szCs w:val="24"/>
        </w:rPr>
        <w:t>авилами субсидирования.  За 2018</w:t>
      </w:r>
      <w:r w:rsidR="00535A31" w:rsidRPr="00535A31">
        <w:rPr>
          <w:sz w:val="24"/>
          <w:szCs w:val="24"/>
        </w:rPr>
        <w:t xml:space="preserve"> год предъявлено к получению субсидии на сумму </w:t>
      </w:r>
      <w:r>
        <w:rPr>
          <w:sz w:val="24"/>
          <w:szCs w:val="24"/>
        </w:rPr>
        <w:t>135435,826</w:t>
      </w:r>
      <w:r w:rsidR="00535A31" w:rsidRPr="00535A31">
        <w:rPr>
          <w:sz w:val="24"/>
          <w:szCs w:val="24"/>
        </w:rPr>
        <w:t xml:space="preserve"> тыс</w:t>
      </w:r>
      <w:proofErr w:type="gramStart"/>
      <w:r w:rsidR="00535A31" w:rsidRPr="00535A31">
        <w:rPr>
          <w:sz w:val="24"/>
          <w:szCs w:val="24"/>
        </w:rPr>
        <w:t>.т</w:t>
      </w:r>
      <w:proofErr w:type="gramEnd"/>
      <w:r w:rsidR="00535A31" w:rsidRPr="00535A31">
        <w:rPr>
          <w:sz w:val="24"/>
          <w:szCs w:val="24"/>
        </w:rPr>
        <w:t xml:space="preserve">енге и получено </w:t>
      </w:r>
      <w:r>
        <w:rPr>
          <w:sz w:val="24"/>
          <w:szCs w:val="24"/>
        </w:rPr>
        <w:t>135435,826</w:t>
      </w:r>
      <w:r w:rsidR="00535A31" w:rsidRPr="00535A31">
        <w:rPr>
          <w:sz w:val="24"/>
          <w:szCs w:val="24"/>
        </w:rPr>
        <w:t xml:space="preserve"> тыс.тенге. По участку за 201</w:t>
      </w:r>
      <w:r w:rsidR="006C791E">
        <w:rPr>
          <w:sz w:val="24"/>
          <w:szCs w:val="24"/>
        </w:rPr>
        <w:t>8</w:t>
      </w:r>
      <w:r w:rsidR="00535A31" w:rsidRPr="00535A31">
        <w:rPr>
          <w:sz w:val="24"/>
          <w:szCs w:val="24"/>
        </w:rPr>
        <w:t xml:space="preserve"> год убыток предприятия составляет -</w:t>
      </w:r>
      <w:r w:rsidR="006C791E">
        <w:rPr>
          <w:sz w:val="24"/>
          <w:szCs w:val="24"/>
        </w:rPr>
        <w:t>20261,06</w:t>
      </w:r>
      <w:r w:rsidR="00535A31" w:rsidRPr="00535A31">
        <w:rPr>
          <w:sz w:val="24"/>
          <w:szCs w:val="24"/>
        </w:rPr>
        <w:t xml:space="preserve"> тыс</w:t>
      </w:r>
      <w:proofErr w:type="gramStart"/>
      <w:r w:rsidR="00535A31" w:rsidRPr="00535A31">
        <w:rPr>
          <w:sz w:val="24"/>
          <w:szCs w:val="24"/>
        </w:rPr>
        <w:t>.т</w:t>
      </w:r>
      <w:proofErr w:type="gramEnd"/>
      <w:r w:rsidR="00535A31" w:rsidRPr="00535A31">
        <w:rPr>
          <w:sz w:val="24"/>
          <w:szCs w:val="24"/>
        </w:rPr>
        <w:t xml:space="preserve">енге, при доходе </w:t>
      </w:r>
      <w:r w:rsidR="006C791E">
        <w:rPr>
          <w:sz w:val="24"/>
          <w:szCs w:val="24"/>
        </w:rPr>
        <w:t>128382,936</w:t>
      </w:r>
      <w:r w:rsidR="00535A31" w:rsidRPr="00535A31">
        <w:rPr>
          <w:sz w:val="24"/>
          <w:szCs w:val="24"/>
        </w:rPr>
        <w:t xml:space="preserve"> </w:t>
      </w:r>
      <w:proofErr w:type="spellStart"/>
      <w:r w:rsidR="00535A31" w:rsidRPr="00535A31">
        <w:rPr>
          <w:sz w:val="24"/>
          <w:szCs w:val="24"/>
        </w:rPr>
        <w:t>тыс</w:t>
      </w:r>
      <w:proofErr w:type="spellEnd"/>
      <w:r w:rsidR="00535A31" w:rsidRPr="00535A31">
        <w:rPr>
          <w:sz w:val="24"/>
          <w:szCs w:val="24"/>
        </w:rPr>
        <w:t xml:space="preserve">, тенге и расход  </w:t>
      </w:r>
      <w:r w:rsidR="006C791E">
        <w:rPr>
          <w:sz w:val="24"/>
          <w:szCs w:val="24"/>
        </w:rPr>
        <w:t>148644,0</w:t>
      </w:r>
      <w:r w:rsidR="00535A31" w:rsidRPr="00535A31">
        <w:rPr>
          <w:sz w:val="24"/>
          <w:szCs w:val="24"/>
        </w:rPr>
        <w:t xml:space="preserve"> тыс.тенге. </w:t>
      </w:r>
    </w:p>
    <w:p w:rsidR="00535A31" w:rsidRDefault="00535A31" w:rsidP="00535A31">
      <w:pPr>
        <w:ind w:firstLine="567"/>
        <w:jc w:val="both"/>
        <w:rPr>
          <w:sz w:val="24"/>
          <w:szCs w:val="24"/>
        </w:rPr>
      </w:pPr>
      <w:r w:rsidRPr="00535A31">
        <w:rPr>
          <w:sz w:val="24"/>
          <w:szCs w:val="24"/>
        </w:rPr>
        <w:t xml:space="preserve">Причины убытка: 1) снижение тарифа в связи с изменением расчета </w:t>
      </w:r>
      <w:r w:rsidR="006C791E">
        <w:rPr>
          <w:sz w:val="24"/>
          <w:szCs w:val="24"/>
        </w:rPr>
        <w:t>социального налога</w:t>
      </w:r>
      <w:r w:rsidRPr="00535A31">
        <w:rPr>
          <w:sz w:val="24"/>
          <w:szCs w:val="24"/>
        </w:rPr>
        <w:t xml:space="preserve">  2) ввод  временного компенсирующего тарифа  3) увеличение амортизации в связи с вводом в эксплуатацию реконструкции водопровода </w:t>
      </w:r>
      <w:r w:rsidRPr="00535A31">
        <w:rPr>
          <w:sz w:val="24"/>
          <w:szCs w:val="24"/>
          <w:lang w:val="en-US"/>
        </w:rPr>
        <w:t>IV</w:t>
      </w:r>
      <w:r w:rsidRPr="00535A31">
        <w:rPr>
          <w:sz w:val="24"/>
          <w:szCs w:val="24"/>
        </w:rPr>
        <w:t xml:space="preserve"> очереди</w:t>
      </w:r>
    </w:p>
    <w:p w:rsidR="00BF3439" w:rsidRPr="00600D15" w:rsidRDefault="00BF3439" w:rsidP="00BF3439">
      <w:pPr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 xml:space="preserve">                                         </w:t>
      </w:r>
    </w:p>
    <w:p w:rsidR="00D94A5C" w:rsidRPr="00600D15" w:rsidRDefault="00BF3439" w:rsidP="00510324">
      <w:pPr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 xml:space="preserve"> </w:t>
      </w:r>
      <w:r w:rsidR="00D94A5C" w:rsidRPr="00600D15">
        <w:rPr>
          <w:b/>
          <w:sz w:val="24"/>
          <w:szCs w:val="24"/>
        </w:rPr>
        <w:t xml:space="preserve">3)  </w:t>
      </w:r>
      <w:r w:rsidR="00D94A5C" w:rsidRPr="00600D15">
        <w:rPr>
          <w:sz w:val="24"/>
          <w:szCs w:val="24"/>
        </w:rPr>
        <w:t xml:space="preserve"> </w:t>
      </w:r>
      <w:r w:rsidR="00D94A5C" w:rsidRPr="00600D15">
        <w:rPr>
          <w:b/>
          <w:sz w:val="24"/>
          <w:szCs w:val="24"/>
        </w:rPr>
        <w:t>Выполнение объемов предоставленных регулируемых услуг</w:t>
      </w:r>
    </w:p>
    <w:p w:rsidR="00FB074D" w:rsidRPr="00600D15" w:rsidRDefault="00C21B25" w:rsidP="0051032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</w:t>
      </w:r>
      <w:r w:rsidR="00F9027D">
        <w:rPr>
          <w:sz w:val="24"/>
          <w:szCs w:val="24"/>
        </w:rPr>
        <w:t>8</w:t>
      </w:r>
      <w:r w:rsidR="00FB074D" w:rsidRPr="00600D15">
        <w:rPr>
          <w:sz w:val="24"/>
          <w:szCs w:val="24"/>
        </w:rPr>
        <w:t xml:space="preserve"> году фактически оказано услуг  по подаче воды в объеме  </w:t>
      </w:r>
      <w:r w:rsidR="00F9027D">
        <w:rPr>
          <w:sz w:val="24"/>
          <w:szCs w:val="24"/>
        </w:rPr>
        <w:t>200,489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уб.м, при плане </w:t>
      </w:r>
      <w:r w:rsidR="00F9027D">
        <w:rPr>
          <w:sz w:val="24"/>
          <w:szCs w:val="24"/>
        </w:rPr>
        <w:t>191,38</w:t>
      </w:r>
      <w:r w:rsidR="00FB074D" w:rsidRPr="00600D15">
        <w:rPr>
          <w:sz w:val="24"/>
          <w:szCs w:val="24"/>
        </w:rPr>
        <w:t xml:space="preserve"> тыс.куб.м. Увеличение объема подачи воды, в связи с увеличением спроса на подачу воды и подключение новых потребителей. </w:t>
      </w:r>
    </w:p>
    <w:p w:rsidR="00F9027D" w:rsidRPr="00F9027D" w:rsidRDefault="00F9027D" w:rsidP="00F9027D">
      <w:pPr>
        <w:jc w:val="both"/>
        <w:rPr>
          <w:b/>
          <w:sz w:val="24"/>
          <w:szCs w:val="24"/>
        </w:rPr>
      </w:pPr>
      <w:r w:rsidRPr="00F9027D">
        <w:rPr>
          <w:b/>
          <w:sz w:val="24"/>
          <w:szCs w:val="24"/>
        </w:rPr>
        <w:t xml:space="preserve">По </w:t>
      </w:r>
      <w:proofErr w:type="spellStart"/>
      <w:r w:rsidRPr="00F9027D">
        <w:rPr>
          <w:b/>
          <w:sz w:val="24"/>
          <w:szCs w:val="24"/>
        </w:rPr>
        <w:t>Бокейординскому</w:t>
      </w:r>
      <w:proofErr w:type="spellEnd"/>
      <w:r w:rsidRPr="00F9027D">
        <w:rPr>
          <w:b/>
          <w:sz w:val="24"/>
          <w:szCs w:val="24"/>
        </w:rPr>
        <w:t xml:space="preserve"> району: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1.ИП «Орда-су» Ахметов А.  для населения </w:t>
      </w:r>
      <w:proofErr w:type="spellStart"/>
      <w:r w:rsidRPr="00F9027D">
        <w:rPr>
          <w:sz w:val="24"/>
          <w:szCs w:val="24"/>
        </w:rPr>
        <w:t>Сайхинского</w:t>
      </w:r>
      <w:proofErr w:type="spellEnd"/>
      <w:r w:rsidRPr="00F9027D">
        <w:rPr>
          <w:sz w:val="24"/>
          <w:szCs w:val="24"/>
        </w:rPr>
        <w:t xml:space="preserve"> аульного округа-43,3134 тыс. 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2. ИП </w:t>
      </w:r>
      <w:proofErr w:type="spellStart"/>
      <w:r w:rsidRPr="00F9027D">
        <w:rPr>
          <w:sz w:val="24"/>
          <w:szCs w:val="24"/>
        </w:rPr>
        <w:t>Айару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Курумбаева</w:t>
      </w:r>
      <w:proofErr w:type="spellEnd"/>
      <w:r w:rsidRPr="00F9027D">
        <w:rPr>
          <w:sz w:val="24"/>
          <w:szCs w:val="24"/>
        </w:rPr>
        <w:t xml:space="preserve"> А. для населения </w:t>
      </w:r>
      <w:proofErr w:type="spellStart"/>
      <w:r w:rsidRPr="00F9027D">
        <w:rPr>
          <w:sz w:val="24"/>
          <w:szCs w:val="24"/>
        </w:rPr>
        <w:t>Сайхинского</w:t>
      </w:r>
      <w:proofErr w:type="spellEnd"/>
      <w:r w:rsidRPr="00F9027D">
        <w:rPr>
          <w:sz w:val="24"/>
          <w:szCs w:val="24"/>
        </w:rPr>
        <w:t xml:space="preserve"> аульного округа – 0,6732 тыс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уб.м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3. ИП </w:t>
      </w:r>
      <w:proofErr w:type="spellStart"/>
      <w:r w:rsidRPr="00F9027D">
        <w:rPr>
          <w:sz w:val="24"/>
          <w:szCs w:val="24"/>
        </w:rPr>
        <w:t>Бижанов</w:t>
      </w:r>
      <w:proofErr w:type="spellEnd"/>
      <w:r w:rsidRPr="00F9027D">
        <w:rPr>
          <w:sz w:val="24"/>
          <w:szCs w:val="24"/>
        </w:rPr>
        <w:t xml:space="preserve"> для населения </w:t>
      </w:r>
      <w:proofErr w:type="spellStart"/>
      <w:r w:rsidRPr="00F9027D">
        <w:rPr>
          <w:sz w:val="24"/>
          <w:szCs w:val="24"/>
        </w:rPr>
        <w:t>Сайхинского</w:t>
      </w:r>
      <w:proofErr w:type="spellEnd"/>
      <w:r w:rsidRPr="00F9027D">
        <w:rPr>
          <w:sz w:val="24"/>
          <w:szCs w:val="24"/>
        </w:rPr>
        <w:t xml:space="preserve"> аульного округа – 5,3391 тыс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уб.м.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4. ГКП Орда для населения </w:t>
      </w:r>
      <w:proofErr w:type="spellStart"/>
      <w:r w:rsidRPr="00F9027D">
        <w:rPr>
          <w:sz w:val="24"/>
          <w:szCs w:val="24"/>
        </w:rPr>
        <w:t>Сайхинского</w:t>
      </w:r>
      <w:proofErr w:type="spellEnd"/>
      <w:r w:rsidRPr="00F9027D">
        <w:rPr>
          <w:sz w:val="24"/>
          <w:szCs w:val="24"/>
        </w:rPr>
        <w:t xml:space="preserve"> аульного округа – 11,0301 тыс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уб.м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>5. к/</w:t>
      </w:r>
      <w:proofErr w:type="spellStart"/>
      <w:r w:rsidRPr="00F9027D">
        <w:rPr>
          <w:sz w:val="24"/>
          <w:szCs w:val="24"/>
        </w:rPr>
        <w:t>х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Шуйнешев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Елеусин</w:t>
      </w:r>
      <w:proofErr w:type="spellEnd"/>
      <w:r w:rsidRPr="00F9027D">
        <w:rPr>
          <w:sz w:val="24"/>
          <w:szCs w:val="24"/>
        </w:rPr>
        <w:t xml:space="preserve"> для населения п</w:t>
      </w:r>
      <w:proofErr w:type="gramStart"/>
      <w:r w:rsidRPr="00F9027D">
        <w:rPr>
          <w:sz w:val="24"/>
          <w:szCs w:val="24"/>
        </w:rPr>
        <w:t>.С</w:t>
      </w:r>
      <w:proofErr w:type="gramEnd"/>
      <w:r w:rsidRPr="00F9027D">
        <w:rPr>
          <w:sz w:val="24"/>
          <w:szCs w:val="24"/>
        </w:rPr>
        <w:t xml:space="preserve">айхин </w:t>
      </w:r>
      <w:proofErr w:type="spellStart"/>
      <w:r w:rsidRPr="00F9027D">
        <w:rPr>
          <w:sz w:val="24"/>
          <w:szCs w:val="24"/>
        </w:rPr>
        <w:t>Сайхинского</w:t>
      </w:r>
      <w:proofErr w:type="spellEnd"/>
      <w:r w:rsidRPr="00F9027D">
        <w:rPr>
          <w:sz w:val="24"/>
          <w:szCs w:val="24"/>
        </w:rPr>
        <w:t xml:space="preserve"> а/о-2,3004 тыс.м.куб.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6. Аким </w:t>
      </w:r>
      <w:proofErr w:type="spellStart"/>
      <w:r w:rsidRPr="00F9027D">
        <w:rPr>
          <w:sz w:val="24"/>
          <w:szCs w:val="24"/>
        </w:rPr>
        <w:t>Сайхинского</w:t>
      </w:r>
      <w:proofErr w:type="spellEnd"/>
      <w:r w:rsidRPr="00F9027D">
        <w:rPr>
          <w:sz w:val="24"/>
          <w:szCs w:val="24"/>
        </w:rPr>
        <w:t xml:space="preserve"> а/о для населения </w:t>
      </w:r>
      <w:proofErr w:type="spellStart"/>
      <w:r w:rsidRPr="00F9027D">
        <w:rPr>
          <w:sz w:val="24"/>
          <w:szCs w:val="24"/>
        </w:rPr>
        <w:t>а</w:t>
      </w:r>
      <w:proofErr w:type="gramStart"/>
      <w:r w:rsidRPr="00F9027D">
        <w:rPr>
          <w:sz w:val="24"/>
          <w:szCs w:val="24"/>
        </w:rPr>
        <w:t>.Ж</w:t>
      </w:r>
      <w:proofErr w:type="gramEnd"/>
      <w:r w:rsidRPr="00F9027D">
        <w:rPr>
          <w:sz w:val="24"/>
          <w:szCs w:val="24"/>
        </w:rPr>
        <w:t>арменке</w:t>
      </w:r>
      <w:proofErr w:type="spellEnd"/>
      <w:r w:rsidRPr="00F9027D">
        <w:rPr>
          <w:sz w:val="24"/>
          <w:szCs w:val="24"/>
        </w:rPr>
        <w:t xml:space="preserve"> -2,057 тыс. м.куб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7. Аким </w:t>
      </w:r>
      <w:proofErr w:type="spellStart"/>
      <w:r w:rsidRPr="00F9027D">
        <w:rPr>
          <w:sz w:val="24"/>
          <w:szCs w:val="24"/>
        </w:rPr>
        <w:t>Муратсайского</w:t>
      </w:r>
      <w:proofErr w:type="spellEnd"/>
      <w:r w:rsidRPr="00F9027D">
        <w:rPr>
          <w:sz w:val="24"/>
          <w:szCs w:val="24"/>
        </w:rPr>
        <w:t xml:space="preserve"> а/о для населения а</w:t>
      </w:r>
      <w:proofErr w:type="gramStart"/>
      <w:r w:rsidRPr="00F9027D">
        <w:rPr>
          <w:sz w:val="24"/>
          <w:szCs w:val="24"/>
        </w:rPr>
        <w:t>.А</w:t>
      </w:r>
      <w:proofErr w:type="gramEnd"/>
      <w:r w:rsidRPr="00F9027D">
        <w:rPr>
          <w:sz w:val="24"/>
          <w:szCs w:val="24"/>
        </w:rPr>
        <w:t xml:space="preserve">жен-0,749 тыс.м.куб 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8.Аким </w:t>
      </w:r>
      <w:proofErr w:type="spellStart"/>
      <w:r w:rsidRPr="00F9027D">
        <w:rPr>
          <w:sz w:val="24"/>
          <w:szCs w:val="24"/>
        </w:rPr>
        <w:t>Урдинского</w:t>
      </w:r>
      <w:proofErr w:type="spellEnd"/>
      <w:r w:rsidRPr="00F9027D">
        <w:rPr>
          <w:sz w:val="24"/>
          <w:szCs w:val="24"/>
        </w:rPr>
        <w:t xml:space="preserve"> а/о для населения а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арасу-2,775 тыс. м.куб.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9.Аким </w:t>
      </w:r>
      <w:proofErr w:type="spellStart"/>
      <w:r w:rsidRPr="00F9027D">
        <w:rPr>
          <w:sz w:val="24"/>
          <w:szCs w:val="24"/>
        </w:rPr>
        <w:t>Урдинского</w:t>
      </w:r>
      <w:proofErr w:type="spellEnd"/>
      <w:r w:rsidRPr="00F9027D">
        <w:rPr>
          <w:sz w:val="24"/>
          <w:szCs w:val="24"/>
        </w:rPr>
        <w:t xml:space="preserve"> а/о для населения </w:t>
      </w:r>
      <w:proofErr w:type="spellStart"/>
      <w:r w:rsidRPr="00F9027D">
        <w:rPr>
          <w:sz w:val="24"/>
          <w:szCs w:val="24"/>
        </w:rPr>
        <w:t>а</w:t>
      </w:r>
      <w:proofErr w:type="gramStart"/>
      <w:r w:rsidRPr="00F9027D">
        <w:rPr>
          <w:sz w:val="24"/>
          <w:szCs w:val="24"/>
        </w:rPr>
        <w:t>.Б</w:t>
      </w:r>
      <w:proofErr w:type="gramEnd"/>
      <w:r w:rsidRPr="00F9027D">
        <w:rPr>
          <w:sz w:val="24"/>
          <w:szCs w:val="24"/>
        </w:rPr>
        <w:t>абайсад</w:t>
      </w:r>
      <w:proofErr w:type="spellEnd"/>
      <w:r w:rsidRPr="00F9027D">
        <w:rPr>
          <w:sz w:val="24"/>
          <w:szCs w:val="24"/>
        </w:rPr>
        <w:t xml:space="preserve"> – 0,5958 тыс.м.куб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>10.Население к/</w:t>
      </w:r>
      <w:proofErr w:type="spellStart"/>
      <w:r w:rsidRPr="00F9027D">
        <w:rPr>
          <w:sz w:val="24"/>
          <w:szCs w:val="24"/>
        </w:rPr>
        <w:t>х</w:t>
      </w:r>
      <w:proofErr w:type="spellEnd"/>
      <w:r w:rsidRPr="00F9027D">
        <w:rPr>
          <w:sz w:val="24"/>
          <w:szCs w:val="24"/>
        </w:rPr>
        <w:t xml:space="preserve"> «</w:t>
      </w:r>
      <w:proofErr w:type="spellStart"/>
      <w:r w:rsidRPr="00F9027D">
        <w:rPr>
          <w:sz w:val="24"/>
          <w:szCs w:val="24"/>
        </w:rPr>
        <w:t>Гайни</w:t>
      </w:r>
      <w:proofErr w:type="spellEnd"/>
      <w:r w:rsidRPr="00F9027D">
        <w:rPr>
          <w:sz w:val="24"/>
          <w:szCs w:val="24"/>
        </w:rPr>
        <w:t xml:space="preserve">» </w:t>
      </w:r>
      <w:proofErr w:type="spellStart"/>
      <w:r w:rsidRPr="00F9027D">
        <w:rPr>
          <w:sz w:val="24"/>
          <w:szCs w:val="24"/>
        </w:rPr>
        <w:t>Отарбаев</w:t>
      </w:r>
      <w:proofErr w:type="spellEnd"/>
      <w:r w:rsidRPr="00F9027D">
        <w:rPr>
          <w:sz w:val="24"/>
          <w:szCs w:val="24"/>
        </w:rPr>
        <w:t xml:space="preserve"> Ж.—0,059 тыс. 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11. Население </w:t>
      </w:r>
      <w:proofErr w:type="spellStart"/>
      <w:r w:rsidRPr="00F9027D">
        <w:rPr>
          <w:sz w:val="24"/>
          <w:szCs w:val="24"/>
        </w:rPr>
        <w:t>к\х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Жумакул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Айгалиев</w:t>
      </w:r>
      <w:proofErr w:type="spellEnd"/>
      <w:r w:rsidRPr="00F9027D">
        <w:rPr>
          <w:sz w:val="24"/>
          <w:szCs w:val="24"/>
        </w:rPr>
        <w:t xml:space="preserve"> С. – 4,202 тыс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уб.м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 xml:space="preserve">12.Аппарат Акима </w:t>
      </w:r>
      <w:proofErr w:type="spellStart"/>
      <w:r w:rsidRPr="00F9027D">
        <w:rPr>
          <w:sz w:val="24"/>
          <w:szCs w:val="24"/>
        </w:rPr>
        <w:t>Бокейординского</w:t>
      </w:r>
      <w:proofErr w:type="spellEnd"/>
      <w:r w:rsidRPr="00F9027D">
        <w:rPr>
          <w:sz w:val="24"/>
          <w:szCs w:val="24"/>
        </w:rPr>
        <w:t xml:space="preserve"> района – 0,0494 тыс.м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>13. Филиал «Казахстан» ООО ТСЦ «Спектр» - 0,2895 тыс.м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</w:t>
      </w:r>
    </w:p>
    <w:p w:rsidR="00F9027D" w:rsidRPr="00F9027D" w:rsidRDefault="00F9027D" w:rsidP="00F9027D">
      <w:pPr>
        <w:jc w:val="both"/>
        <w:rPr>
          <w:sz w:val="24"/>
          <w:szCs w:val="24"/>
        </w:rPr>
      </w:pPr>
      <w:r w:rsidRPr="00F9027D">
        <w:rPr>
          <w:sz w:val="24"/>
          <w:szCs w:val="24"/>
        </w:rPr>
        <w:t>14. ТОО «</w:t>
      </w:r>
      <w:proofErr w:type="spellStart"/>
      <w:r w:rsidRPr="00F9027D">
        <w:rPr>
          <w:sz w:val="24"/>
          <w:szCs w:val="24"/>
        </w:rPr>
        <w:t>АльфаСервисСтрой</w:t>
      </w:r>
      <w:proofErr w:type="spellEnd"/>
      <w:r w:rsidRPr="00F9027D">
        <w:rPr>
          <w:sz w:val="24"/>
          <w:szCs w:val="24"/>
        </w:rPr>
        <w:t>»  - 0,150 тыс.м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</w:t>
      </w:r>
    </w:p>
    <w:p w:rsidR="00F9027D" w:rsidRPr="00F9027D" w:rsidRDefault="00F9027D" w:rsidP="00F9027D">
      <w:pPr>
        <w:spacing w:before="240"/>
        <w:jc w:val="both"/>
        <w:rPr>
          <w:b/>
          <w:sz w:val="24"/>
          <w:szCs w:val="24"/>
        </w:rPr>
      </w:pPr>
      <w:r w:rsidRPr="00F9027D">
        <w:rPr>
          <w:b/>
          <w:sz w:val="24"/>
          <w:szCs w:val="24"/>
        </w:rPr>
        <w:t xml:space="preserve">По </w:t>
      </w:r>
      <w:proofErr w:type="spellStart"/>
      <w:r w:rsidRPr="00F9027D">
        <w:rPr>
          <w:b/>
          <w:sz w:val="24"/>
          <w:szCs w:val="24"/>
        </w:rPr>
        <w:t>Жанибекскому</w:t>
      </w:r>
      <w:proofErr w:type="spellEnd"/>
      <w:r w:rsidRPr="00F9027D">
        <w:rPr>
          <w:b/>
          <w:sz w:val="24"/>
          <w:szCs w:val="24"/>
        </w:rPr>
        <w:t xml:space="preserve"> району:</w:t>
      </w:r>
    </w:p>
    <w:p w:rsidR="00F9027D" w:rsidRPr="00F9027D" w:rsidRDefault="00F9027D" w:rsidP="00E973A4">
      <w:pPr>
        <w:spacing w:before="240"/>
        <w:rPr>
          <w:sz w:val="24"/>
          <w:szCs w:val="24"/>
        </w:rPr>
      </w:pPr>
      <w:r w:rsidRPr="00F9027D">
        <w:rPr>
          <w:sz w:val="24"/>
          <w:szCs w:val="24"/>
        </w:rPr>
        <w:t>15.ГКП «</w:t>
      </w:r>
      <w:proofErr w:type="spellStart"/>
      <w:r w:rsidRPr="00F9027D">
        <w:rPr>
          <w:sz w:val="24"/>
          <w:szCs w:val="24"/>
        </w:rPr>
        <w:t>Жолаушы</w:t>
      </w:r>
      <w:proofErr w:type="spellEnd"/>
      <w:r w:rsidRPr="00F9027D">
        <w:rPr>
          <w:sz w:val="24"/>
          <w:szCs w:val="24"/>
        </w:rPr>
        <w:t xml:space="preserve">» </w:t>
      </w:r>
      <w:proofErr w:type="spellStart"/>
      <w:r w:rsidRPr="00F9027D">
        <w:rPr>
          <w:sz w:val="24"/>
          <w:szCs w:val="24"/>
        </w:rPr>
        <w:t>Акимата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Жанибекского</w:t>
      </w:r>
      <w:proofErr w:type="spellEnd"/>
      <w:r w:rsidRPr="00F9027D">
        <w:rPr>
          <w:sz w:val="24"/>
          <w:szCs w:val="24"/>
        </w:rPr>
        <w:t xml:space="preserve"> района для населения </w:t>
      </w:r>
      <w:proofErr w:type="spellStart"/>
      <w:r w:rsidRPr="00F9027D">
        <w:rPr>
          <w:sz w:val="24"/>
          <w:szCs w:val="24"/>
        </w:rPr>
        <w:t>пос</w:t>
      </w:r>
      <w:proofErr w:type="gramStart"/>
      <w:r w:rsidRPr="00F9027D">
        <w:rPr>
          <w:sz w:val="24"/>
          <w:szCs w:val="24"/>
        </w:rPr>
        <w:t>.Ж</w:t>
      </w:r>
      <w:proofErr w:type="gramEnd"/>
      <w:r w:rsidRPr="00F9027D">
        <w:rPr>
          <w:sz w:val="24"/>
          <w:szCs w:val="24"/>
        </w:rPr>
        <w:t>анибек</w:t>
      </w:r>
      <w:proofErr w:type="spellEnd"/>
      <w:r w:rsidRPr="00F9027D">
        <w:rPr>
          <w:sz w:val="24"/>
          <w:szCs w:val="24"/>
        </w:rPr>
        <w:t>.</w:t>
      </w:r>
      <w:r w:rsidRPr="00F9027D">
        <w:rPr>
          <w:b/>
          <w:sz w:val="24"/>
          <w:szCs w:val="24"/>
        </w:rPr>
        <w:t xml:space="preserve">   –</w:t>
      </w:r>
      <w:r w:rsidRPr="00F9027D">
        <w:rPr>
          <w:sz w:val="24"/>
          <w:szCs w:val="24"/>
        </w:rPr>
        <w:t xml:space="preserve"> 118,940 тыс. м.куб.                                                    </w:t>
      </w:r>
    </w:p>
    <w:p w:rsidR="00F9027D" w:rsidRPr="00F9027D" w:rsidRDefault="00F9027D" w:rsidP="00F9027D">
      <w:pPr>
        <w:spacing w:before="240"/>
        <w:jc w:val="both"/>
        <w:rPr>
          <w:sz w:val="24"/>
          <w:szCs w:val="24"/>
        </w:rPr>
      </w:pPr>
      <w:r w:rsidRPr="00F9027D">
        <w:rPr>
          <w:sz w:val="24"/>
          <w:szCs w:val="24"/>
        </w:rPr>
        <w:t>16.ИП «</w:t>
      </w:r>
      <w:proofErr w:type="spellStart"/>
      <w:r w:rsidRPr="00F9027D">
        <w:rPr>
          <w:sz w:val="24"/>
          <w:szCs w:val="24"/>
        </w:rPr>
        <w:t>Шарипов</w:t>
      </w:r>
      <w:proofErr w:type="spellEnd"/>
      <w:r w:rsidRPr="00F9027D">
        <w:rPr>
          <w:sz w:val="24"/>
          <w:szCs w:val="24"/>
        </w:rPr>
        <w:t xml:space="preserve"> А.И.» для населения </w:t>
      </w:r>
      <w:proofErr w:type="spellStart"/>
      <w:r w:rsidRPr="00F9027D">
        <w:rPr>
          <w:sz w:val="24"/>
          <w:szCs w:val="24"/>
        </w:rPr>
        <w:t>Узункольского</w:t>
      </w:r>
      <w:proofErr w:type="spellEnd"/>
      <w:r w:rsidRPr="00F9027D">
        <w:rPr>
          <w:sz w:val="24"/>
          <w:szCs w:val="24"/>
        </w:rPr>
        <w:t xml:space="preserve"> а/о.-7,698 тыс. 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</w:t>
      </w:r>
    </w:p>
    <w:p w:rsidR="00F9027D" w:rsidRPr="00F9027D" w:rsidRDefault="00F9027D" w:rsidP="00F9027D">
      <w:pPr>
        <w:spacing w:before="240"/>
        <w:jc w:val="both"/>
        <w:rPr>
          <w:sz w:val="24"/>
          <w:szCs w:val="24"/>
        </w:rPr>
      </w:pPr>
      <w:r w:rsidRPr="00F9027D">
        <w:rPr>
          <w:sz w:val="24"/>
          <w:szCs w:val="24"/>
        </w:rPr>
        <w:t>17. Население к/</w:t>
      </w:r>
      <w:proofErr w:type="spellStart"/>
      <w:r w:rsidRPr="00F9027D">
        <w:rPr>
          <w:sz w:val="24"/>
          <w:szCs w:val="24"/>
        </w:rPr>
        <w:t>х</w:t>
      </w:r>
      <w:proofErr w:type="spellEnd"/>
      <w:r w:rsidRPr="00F9027D">
        <w:rPr>
          <w:sz w:val="24"/>
          <w:szCs w:val="24"/>
        </w:rPr>
        <w:t xml:space="preserve"> </w:t>
      </w:r>
      <w:proofErr w:type="spellStart"/>
      <w:r w:rsidRPr="00F9027D">
        <w:rPr>
          <w:sz w:val="24"/>
          <w:szCs w:val="24"/>
        </w:rPr>
        <w:t>Самал</w:t>
      </w:r>
      <w:proofErr w:type="spellEnd"/>
      <w:r w:rsidRPr="00F9027D">
        <w:rPr>
          <w:sz w:val="24"/>
          <w:szCs w:val="24"/>
        </w:rPr>
        <w:t xml:space="preserve"> – 0,268 тыс.м</w:t>
      </w:r>
      <w:proofErr w:type="gramStart"/>
      <w:r w:rsidRPr="00F9027D">
        <w:rPr>
          <w:sz w:val="24"/>
          <w:szCs w:val="24"/>
        </w:rPr>
        <w:t>.к</w:t>
      </w:r>
      <w:proofErr w:type="gramEnd"/>
      <w:r w:rsidRPr="00F9027D">
        <w:rPr>
          <w:sz w:val="24"/>
          <w:szCs w:val="24"/>
        </w:rPr>
        <w:t>уб.</w:t>
      </w:r>
    </w:p>
    <w:p w:rsidR="00C21B25" w:rsidRPr="00600D15" w:rsidRDefault="00C21B25" w:rsidP="00C21B25">
      <w:pPr>
        <w:ind w:firstLine="567"/>
        <w:jc w:val="both"/>
        <w:rPr>
          <w:sz w:val="24"/>
          <w:szCs w:val="24"/>
        </w:rPr>
      </w:pPr>
    </w:p>
    <w:p w:rsidR="00F1091A" w:rsidRPr="00600D15" w:rsidRDefault="00F1091A" w:rsidP="00F1091A">
      <w:pPr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 xml:space="preserve">Доходы: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559"/>
        <w:gridCol w:w="1984"/>
        <w:gridCol w:w="1560"/>
      </w:tblGrid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Наименование  статей</w:t>
            </w:r>
          </w:p>
        </w:tc>
        <w:tc>
          <w:tcPr>
            <w:tcW w:w="1559" w:type="dxa"/>
          </w:tcPr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 xml:space="preserve">План </w:t>
            </w:r>
            <w:r w:rsidRPr="00600D15">
              <w:rPr>
                <w:sz w:val="24"/>
                <w:szCs w:val="24"/>
              </w:rPr>
              <w:t>(тыс</w:t>
            </w:r>
            <w:proofErr w:type="gramStart"/>
            <w:r w:rsidRPr="00600D15">
              <w:rPr>
                <w:sz w:val="24"/>
                <w:szCs w:val="24"/>
              </w:rPr>
              <w:t>.т</w:t>
            </w:r>
            <w:proofErr w:type="gramEnd"/>
            <w:r w:rsidRPr="00600D15">
              <w:rPr>
                <w:sz w:val="24"/>
                <w:szCs w:val="24"/>
              </w:rPr>
              <w:t>енге)</w:t>
            </w:r>
          </w:p>
        </w:tc>
        <w:tc>
          <w:tcPr>
            <w:tcW w:w="1984" w:type="dxa"/>
          </w:tcPr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Факт</w:t>
            </w:r>
          </w:p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(тыс</w:t>
            </w:r>
            <w:proofErr w:type="gramStart"/>
            <w:r w:rsidRPr="00600D15">
              <w:rPr>
                <w:sz w:val="24"/>
                <w:szCs w:val="24"/>
              </w:rPr>
              <w:t>.т</w:t>
            </w:r>
            <w:proofErr w:type="gramEnd"/>
            <w:r w:rsidRPr="00600D15">
              <w:rPr>
                <w:sz w:val="24"/>
                <w:szCs w:val="24"/>
              </w:rPr>
              <w:t>енге)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 xml:space="preserve">Отклонение </w:t>
            </w:r>
            <w:proofErr w:type="gramStart"/>
            <w:r w:rsidRPr="00600D15">
              <w:rPr>
                <w:b/>
                <w:sz w:val="24"/>
                <w:szCs w:val="24"/>
              </w:rPr>
              <w:t>в</w:t>
            </w:r>
            <w:proofErr w:type="gramEnd"/>
            <w:r w:rsidRPr="00600D15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vMerge w:val="restart"/>
            <w:vAlign w:val="center"/>
          </w:tcPr>
          <w:p w:rsidR="00F1091A" w:rsidRPr="00600D15" w:rsidRDefault="00F9027D" w:rsidP="00BF1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124414,31</w:t>
            </w:r>
          </w:p>
        </w:tc>
        <w:tc>
          <w:tcPr>
            <w:tcW w:w="1984" w:type="dxa"/>
          </w:tcPr>
          <w:p w:rsidR="00F1091A" w:rsidRPr="00600D15" w:rsidRDefault="00F9027D" w:rsidP="00BF1A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120924,84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 xml:space="preserve">Население по </w:t>
            </w:r>
            <w:proofErr w:type="spellStart"/>
            <w:r w:rsidRPr="00600D15">
              <w:rPr>
                <w:sz w:val="24"/>
                <w:szCs w:val="24"/>
              </w:rPr>
              <w:t>субс</w:t>
            </w:r>
            <w:proofErr w:type="gramStart"/>
            <w:r w:rsidRPr="00600D15">
              <w:rPr>
                <w:sz w:val="24"/>
                <w:szCs w:val="24"/>
              </w:rPr>
              <w:t>.т</w:t>
            </w:r>
            <w:proofErr w:type="gramEnd"/>
            <w:r w:rsidRPr="00600D15">
              <w:rPr>
                <w:sz w:val="24"/>
                <w:szCs w:val="24"/>
              </w:rPr>
              <w:t>арифу</w:t>
            </w:r>
            <w:proofErr w:type="spellEnd"/>
          </w:p>
        </w:tc>
        <w:tc>
          <w:tcPr>
            <w:tcW w:w="1559" w:type="dxa"/>
            <w:vMerge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091A" w:rsidRPr="00600D15" w:rsidRDefault="00F9027D" w:rsidP="00BF1A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7174,69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По полному тарифу</w:t>
            </w:r>
          </w:p>
        </w:tc>
        <w:tc>
          <w:tcPr>
            <w:tcW w:w="1559" w:type="dxa"/>
            <w:vMerge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091A" w:rsidRPr="00600D15" w:rsidRDefault="00F9027D" w:rsidP="00BF1A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283,40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1091A" w:rsidRPr="00600D15" w:rsidRDefault="00F9027D" w:rsidP="00BF1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124414,31</w:t>
            </w:r>
          </w:p>
        </w:tc>
        <w:tc>
          <w:tcPr>
            <w:tcW w:w="1984" w:type="dxa"/>
          </w:tcPr>
          <w:p w:rsidR="00F1091A" w:rsidRPr="00600D15" w:rsidRDefault="00F9027D" w:rsidP="00BF1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128382,93</w:t>
            </w:r>
          </w:p>
        </w:tc>
        <w:tc>
          <w:tcPr>
            <w:tcW w:w="1560" w:type="dxa"/>
          </w:tcPr>
          <w:p w:rsidR="00F1091A" w:rsidRPr="00600D15" w:rsidRDefault="00F9027D" w:rsidP="00BF1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103,19</w:t>
            </w:r>
          </w:p>
        </w:tc>
      </w:tr>
    </w:tbl>
    <w:p w:rsidR="00BF3439" w:rsidRPr="00600D15" w:rsidRDefault="00BF3439" w:rsidP="00237419">
      <w:pPr>
        <w:pStyle w:val="a4"/>
        <w:rPr>
          <w:szCs w:val="24"/>
        </w:rPr>
      </w:pPr>
    </w:p>
    <w:p w:rsidR="00D94A5C" w:rsidRPr="00E973A4" w:rsidRDefault="00D94A5C" w:rsidP="00510324">
      <w:pPr>
        <w:pStyle w:val="21"/>
        <w:rPr>
          <w:sz w:val="24"/>
          <w:szCs w:val="24"/>
        </w:rPr>
      </w:pPr>
      <w:r w:rsidRPr="00E973A4">
        <w:rPr>
          <w:b/>
          <w:bCs/>
          <w:sz w:val="24"/>
          <w:szCs w:val="24"/>
        </w:rPr>
        <w:t>4)   Результаты проводимой работы с потребителями</w:t>
      </w:r>
      <w:r w:rsidRPr="00E973A4">
        <w:rPr>
          <w:sz w:val="24"/>
          <w:szCs w:val="24"/>
        </w:rPr>
        <w:t xml:space="preserve">        </w:t>
      </w:r>
    </w:p>
    <w:p w:rsidR="00343C3D" w:rsidRPr="00E973A4" w:rsidRDefault="00343C3D" w:rsidP="00343C3D">
      <w:pPr>
        <w:ind w:firstLine="567"/>
        <w:jc w:val="both"/>
        <w:rPr>
          <w:sz w:val="24"/>
          <w:szCs w:val="24"/>
        </w:rPr>
      </w:pPr>
      <w:r w:rsidRPr="00E973A4">
        <w:rPr>
          <w:sz w:val="24"/>
          <w:szCs w:val="24"/>
        </w:rPr>
        <w:t>По состоянию на 01.01.2019 г. предприятие обеспечивает 10 населенных пунктов, при котором общая численность населения составляет 15409 человек.  Общая протяженность водопровода составляет 308,717 км, из них действующий 183,17 км.</w:t>
      </w:r>
    </w:p>
    <w:p w:rsidR="00343C3D" w:rsidRPr="00E973A4" w:rsidRDefault="00343C3D" w:rsidP="00343C3D">
      <w:pPr>
        <w:ind w:firstLine="567"/>
        <w:jc w:val="both"/>
        <w:rPr>
          <w:sz w:val="24"/>
          <w:szCs w:val="24"/>
        </w:rPr>
      </w:pPr>
      <w:r w:rsidRPr="00E973A4">
        <w:rPr>
          <w:sz w:val="24"/>
          <w:szCs w:val="24"/>
        </w:rPr>
        <w:t>За 2018 год добыто воды 213,6137 тыс. куб.м., из них подано воды потребителям 200,4889 тыс</w:t>
      </w:r>
      <w:proofErr w:type="gramStart"/>
      <w:r w:rsidRPr="00E973A4">
        <w:rPr>
          <w:sz w:val="24"/>
          <w:szCs w:val="24"/>
        </w:rPr>
        <w:t>.к</w:t>
      </w:r>
      <w:proofErr w:type="gramEnd"/>
      <w:r w:rsidRPr="00E973A4">
        <w:rPr>
          <w:sz w:val="24"/>
          <w:szCs w:val="24"/>
        </w:rPr>
        <w:t>уб.м, потеря 13,1248 тыс.куб.м.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</w:p>
    <w:p w:rsidR="000D4AE5" w:rsidRPr="000D4AE5" w:rsidRDefault="000D4AE5" w:rsidP="000D4AE5">
      <w:pPr>
        <w:ind w:firstLine="567"/>
        <w:jc w:val="both"/>
        <w:rPr>
          <w:sz w:val="24"/>
          <w:szCs w:val="24"/>
        </w:rPr>
      </w:pPr>
    </w:p>
    <w:p w:rsidR="00D94A5C" w:rsidRPr="00600D15" w:rsidRDefault="00D94A5C" w:rsidP="00D94A5C">
      <w:pPr>
        <w:pStyle w:val="21"/>
        <w:rPr>
          <w:b/>
          <w:bCs/>
          <w:sz w:val="24"/>
          <w:szCs w:val="24"/>
        </w:rPr>
      </w:pPr>
    </w:p>
    <w:p w:rsidR="00A72947" w:rsidRPr="00600D15" w:rsidRDefault="00D94A5C" w:rsidP="00510324">
      <w:pPr>
        <w:pStyle w:val="21"/>
        <w:rPr>
          <w:b/>
          <w:bCs/>
          <w:sz w:val="24"/>
          <w:szCs w:val="24"/>
        </w:rPr>
      </w:pPr>
      <w:r w:rsidRPr="00600D15">
        <w:rPr>
          <w:b/>
          <w:bCs/>
          <w:sz w:val="24"/>
          <w:szCs w:val="24"/>
        </w:rPr>
        <w:t xml:space="preserve">5) </w:t>
      </w:r>
      <w:r w:rsidR="00A72947" w:rsidRPr="00600D15">
        <w:rPr>
          <w:b/>
          <w:bCs/>
          <w:sz w:val="24"/>
          <w:szCs w:val="24"/>
        </w:rPr>
        <w:t xml:space="preserve">Отчет </w:t>
      </w:r>
      <w:r w:rsidRPr="00600D15">
        <w:rPr>
          <w:b/>
          <w:bCs/>
          <w:sz w:val="24"/>
          <w:szCs w:val="24"/>
        </w:rPr>
        <w:t>по</w:t>
      </w:r>
      <w:r w:rsidR="00A72947" w:rsidRPr="00600D15">
        <w:rPr>
          <w:b/>
          <w:bCs/>
          <w:sz w:val="24"/>
          <w:szCs w:val="24"/>
        </w:rPr>
        <w:t xml:space="preserve"> исполнени</w:t>
      </w:r>
      <w:r w:rsidRPr="00600D15">
        <w:rPr>
          <w:b/>
          <w:bCs/>
          <w:sz w:val="24"/>
          <w:szCs w:val="24"/>
        </w:rPr>
        <w:t>ю</w:t>
      </w:r>
      <w:r w:rsidR="00A72947" w:rsidRPr="00600D15">
        <w:rPr>
          <w:b/>
          <w:bCs/>
          <w:sz w:val="24"/>
          <w:szCs w:val="24"/>
        </w:rPr>
        <w:t xml:space="preserve"> тарифной сметы.</w:t>
      </w:r>
    </w:p>
    <w:p w:rsidR="00343C3D" w:rsidRPr="00343C3D" w:rsidRDefault="00343C3D" w:rsidP="00343C3D">
      <w:pPr>
        <w:ind w:firstLine="567"/>
        <w:jc w:val="both"/>
        <w:rPr>
          <w:sz w:val="24"/>
          <w:szCs w:val="24"/>
        </w:rPr>
      </w:pPr>
      <w:r w:rsidRPr="00343C3D">
        <w:rPr>
          <w:sz w:val="24"/>
          <w:szCs w:val="24"/>
        </w:rPr>
        <w:t xml:space="preserve">С 01.01.2018г. по 31.03.2018 года действовал временный компенсирующий тариф, утвержденный  Приказом Департамента Комитета по регулированию естественных монополий и защите конкуренции МНЭ РК по ЗКО №23- ОД от 14.07.2017 года в размере  </w:t>
      </w:r>
      <w:r w:rsidRPr="00343C3D">
        <w:rPr>
          <w:b/>
          <w:sz w:val="24"/>
          <w:szCs w:val="24"/>
        </w:rPr>
        <w:t>655,52</w:t>
      </w:r>
      <w:r w:rsidRPr="00343C3D">
        <w:rPr>
          <w:sz w:val="24"/>
          <w:szCs w:val="24"/>
        </w:rPr>
        <w:t xml:space="preserve"> </w:t>
      </w:r>
      <w:r w:rsidRPr="00343C3D">
        <w:rPr>
          <w:b/>
          <w:sz w:val="24"/>
          <w:szCs w:val="24"/>
        </w:rPr>
        <w:t>тенге</w:t>
      </w:r>
      <w:r w:rsidRPr="00343C3D">
        <w:rPr>
          <w:sz w:val="24"/>
          <w:szCs w:val="24"/>
        </w:rPr>
        <w:t xml:space="preserve"> (без НДС).</w:t>
      </w:r>
    </w:p>
    <w:p w:rsidR="006A3D9D" w:rsidRDefault="00343C3D" w:rsidP="006A3D9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343C3D">
        <w:rPr>
          <w:color w:val="000000"/>
          <w:sz w:val="24"/>
          <w:szCs w:val="24"/>
          <w:shd w:val="clear" w:color="auto" w:fill="FFFFFF"/>
        </w:rPr>
        <w:t>С 01.04.2018г. по 30.06.2018года действовал тариф, на основании приказа ЗКФ РГП «</w:t>
      </w:r>
      <w:proofErr w:type="spellStart"/>
      <w:r w:rsidRPr="00343C3D">
        <w:rPr>
          <w:color w:val="000000"/>
          <w:sz w:val="24"/>
          <w:szCs w:val="24"/>
          <w:shd w:val="clear" w:color="auto" w:fill="FFFFFF"/>
        </w:rPr>
        <w:t>Казводхоз</w:t>
      </w:r>
      <w:proofErr w:type="spellEnd"/>
      <w:r w:rsidRPr="00343C3D">
        <w:rPr>
          <w:color w:val="000000"/>
          <w:sz w:val="24"/>
          <w:szCs w:val="24"/>
          <w:shd w:val="clear" w:color="auto" w:fill="FFFFFF"/>
        </w:rPr>
        <w:t xml:space="preserve">» №73-О от 20.02.2018 года, согласованный Департаментом Комитета по регулированию естественных монополий и защите конкуренции МНЭ РК №186-ОД от 07.09.2015г. в размере  </w:t>
      </w:r>
      <w:r w:rsidRPr="00343C3D">
        <w:rPr>
          <w:b/>
          <w:color w:val="000000"/>
          <w:sz w:val="24"/>
          <w:szCs w:val="24"/>
          <w:shd w:val="clear" w:color="auto" w:fill="FFFFFF"/>
        </w:rPr>
        <w:t>650,09</w:t>
      </w:r>
      <w:r w:rsidRPr="00343C3D">
        <w:rPr>
          <w:color w:val="000000"/>
          <w:sz w:val="24"/>
          <w:szCs w:val="24"/>
          <w:shd w:val="clear" w:color="auto" w:fill="FFFFFF"/>
        </w:rPr>
        <w:t xml:space="preserve"> </w:t>
      </w:r>
      <w:r w:rsidRPr="00343C3D">
        <w:rPr>
          <w:b/>
          <w:color w:val="000000"/>
          <w:sz w:val="24"/>
          <w:szCs w:val="24"/>
          <w:shd w:val="clear" w:color="auto" w:fill="FFFFFF"/>
        </w:rPr>
        <w:t>тенге</w:t>
      </w:r>
      <w:r w:rsidRPr="00343C3D">
        <w:rPr>
          <w:color w:val="000000"/>
          <w:sz w:val="24"/>
          <w:szCs w:val="24"/>
          <w:shd w:val="clear" w:color="auto" w:fill="FFFFFF"/>
        </w:rPr>
        <w:t xml:space="preserve"> без НДС (уменьшение затрат по социальному налогу и отчислениям 2018год, возврат необоснованного дохода по социальному налогу за 1 квартал 2018года, возврат суммы</w:t>
      </w:r>
      <w:proofErr w:type="gramEnd"/>
      <w:r w:rsidRPr="00343C3D">
        <w:rPr>
          <w:color w:val="000000"/>
          <w:sz w:val="24"/>
          <w:szCs w:val="24"/>
          <w:shd w:val="clear" w:color="auto" w:fill="FFFFFF"/>
        </w:rPr>
        <w:t xml:space="preserve"> дохода, в связи с действием компенсирующего тарифа на</w:t>
      </w:r>
      <w:r w:rsidR="00A03F00">
        <w:rPr>
          <w:color w:val="000000"/>
          <w:sz w:val="24"/>
          <w:szCs w:val="24"/>
          <w:shd w:val="clear" w:color="auto" w:fill="FFFFFF"/>
        </w:rPr>
        <w:t xml:space="preserve"> </w:t>
      </w:r>
      <w:r w:rsidRPr="00343C3D">
        <w:rPr>
          <w:color w:val="000000"/>
          <w:sz w:val="24"/>
          <w:szCs w:val="24"/>
          <w:shd w:val="clear" w:color="auto" w:fill="FFFFFF"/>
        </w:rPr>
        <w:t>2018год)</w:t>
      </w:r>
      <w:r w:rsidR="00A03F0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43C3D" w:rsidRDefault="00343C3D" w:rsidP="006A3D9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43C3D">
        <w:rPr>
          <w:color w:val="000000"/>
          <w:sz w:val="24"/>
          <w:szCs w:val="24"/>
          <w:shd w:val="clear" w:color="auto" w:fill="FFFFFF"/>
        </w:rPr>
        <w:t xml:space="preserve">       С 01.07.2018г. по 31.12.2018 года действовал временный компенсирующий тариф, утвержденный Приказом Департамента Комитета по регулированию естественных монополий и защите конкуренции МНЭ РК по ЗКО №66- ОД от 28.05.2018 года в размере </w:t>
      </w:r>
      <w:r w:rsidRPr="00343C3D">
        <w:rPr>
          <w:b/>
          <w:color w:val="000000"/>
          <w:sz w:val="24"/>
          <w:szCs w:val="24"/>
          <w:shd w:val="clear" w:color="auto" w:fill="FFFFFF"/>
        </w:rPr>
        <w:t>628,80 тенге</w:t>
      </w:r>
      <w:r w:rsidRPr="00343C3D">
        <w:rPr>
          <w:color w:val="000000"/>
          <w:sz w:val="24"/>
          <w:szCs w:val="24"/>
          <w:shd w:val="clear" w:color="auto" w:fill="FFFFFF"/>
        </w:rPr>
        <w:t xml:space="preserve"> (без НДС).</w:t>
      </w:r>
    </w:p>
    <w:p w:rsidR="002D0533" w:rsidRDefault="002D0533" w:rsidP="002D0533">
      <w:pPr>
        <w:ind w:firstLine="567"/>
        <w:jc w:val="both"/>
      </w:pPr>
    </w:p>
    <w:tbl>
      <w:tblPr>
        <w:tblW w:w="10562" w:type="dxa"/>
        <w:tblLayout w:type="fixed"/>
        <w:tblLook w:val="04A0"/>
      </w:tblPr>
      <w:tblGrid>
        <w:gridCol w:w="709"/>
        <w:gridCol w:w="2331"/>
        <w:gridCol w:w="860"/>
        <w:gridCol w:w="1417"/>
        <w:gridCol w:w="1559"/>
        <w:gridCol w:w="1134"/>
        <w:gridCol w:w="2552"/>
      </w:tblGrid>
      <w:tr w:rsidR="00BF1A4B" w:rsidRPr="00532CFA" w:rsidTr="00D946E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32C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32CF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2CFA">
              <w:rPr>
                <w:b/>
                <w:bCs/>
                <w:color w:val="000000"/>
                <w:sz w:val="20"/>
                <w:szCs w:val="20"/>
              </w:rPr>
              <w:t>Предусмотре</w:t>
            </w:r>
            <w:r w:rsidR="00532C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32CFA">
              <w:rPr>
                <w:b/>
                <w:bCs/>
                <w:color w:val="000000"/>
                <w:sz w:val="20"/>
                <w:szCs w:val="20"/>
              </w:rPr>
              <w:t>но</w:t>
            </w:r>
            <w:proofErr w:type="spellEnd"/>
            <w:proofErr w:type="gramEnd"/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2CFA">
              <w:rPr>
                <w:b/>
                <w:bCs/>
                <w:color w:val="000000"/>
                <w:sz w:val="20"/>
                <w:szCs w:val="20"/>
              </w:rPr>
              <w:t>утвержден</w:t>
            </w:r>
            <w:r w:rsidR="00532C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32CFA">
              <w:rPr>
                <w:b/>
                <w:bCs/>
                <w:color w:val="000000"/>
                <w:sz w:val="20"/>
                <w:szCs w:val="20"/>
              </w:rPr>
              <w:t>ной</w:t>
            </w:r>
            <w:proofErr w:type="spellEnd"/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 тарифной смете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2CFA">
              <w:rPr>
                <w:b/>
                <w:bCs/>
                <w:color w:val="000000"/>
                <w:sz w:val="20"/>
                <w:szCs w:val="20"/>
              </w:rPr>
              <w:t>Отклоне</w:t>
            </w:r>
            <w:r w:rsidR="00532C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32CFA"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CFA">
              <w:rPr>
                <w:b/>
                <w:bCs/>
                <w:color w:val="000000"/>
                <w:sz w:val="20"/>
                <w:szCs w:val="20"/>
              </w:rPr>
              <w:t>в%</w:t>
            </w:r>
            <w:proofErr w:type="spellEnd"/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BF1A4B" w:rsidRPr="00BF1A4B" w:rsidTr="00D946E5">
        <w:trPr>
          <w:trHeight w:val="1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CFA">
              <w:rPr>
                <w:b/>
                <w:bCs/>
                <w:color w:val="000000"/>
                <w:sz w:val="22"/>
                <w:szCs w:val="22"/>
              </w:rPr>
              <w:t xml:space="preserve">Фактически </w:t>
            </w:r>
            <w:proofErr w:type="spellStart"/>
            <w:proofErr w:type="gramStart"/>
            <w:r w:rsidRPr="00532CFA">
              <w:rPr>
                <w:b/>
                <w:bCs/>
                <w:color w:val="000000"/>
                <w:sz w:val="22"/>
                <w:szCs w:val="22"/>
              </w:rPr>
              <w:t>сложившие</w:t>
            </w:r>
            <w:r w:rsidR="00532CFA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532CFA">
              <w:rPr>
                <w:b/>
                <w:bCs/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532CFA">
              <w:rPr>
                <w:b/>
                <w:bCs/>
                <w:color w:val="000000"/>
                <w:sz w:val="22"/>
                <w:szCs w:val="22"/>
              </w:rPr>
              <w:t xml:space="preserve"> показатели тарифной сметы за 2016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B" w:rsidRPr="00BF1A4B" w:rsidTr="00D946E5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Затраты на производство товаров и предоставление услуг,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B" w:rsidRPr="00BF1A4B" w:rsidTr="00D946E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Материальные затраты,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E8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16875,89</w:t>
            </w:r>
          </w:p>
          <w:p w:rsidR="003030E8" w:rsidRPr="00BF1A4B" w:rsidRDefault="003030E8" w:rsidP="003030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</w:p>
        </w:tc>
      </w:tr>
      <w:tr w:rsidR="00BF1A4B" w:rsidRPr="00BF1A4B" w:rsidTr="00D946E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Химические реагенты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16F6A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повышение цен, кол-во расхода</w:t>
            </w:r>
            <w:r w:rsidR="00B16F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16F6A">
              <w:rPr>
                <w:color w:val="000000"/>
                <w:sz w:val="18"/>
                <w:szCs w:val="18"/>
              </w:rPr>
              <w:t>гипохлорида</w:t>
            </w:r>
            <w:proofErr w:type="spellEnd"/>
            <w:r w:rsidRPr="00BD28C0">
              <w:rPr>
                <w:color w:val="000000"/>
                <w:sz w:val="18"/>
                <w:szCs w:val="18"/>
              </w:rPr>
              <w:t xml:space="preserve"> не увеличилось </w:t>
            </w:r>
            <w:proofErr w:type="gramStart"/>
            <w:r w:rsidRPr="00BD28C0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BD28C0">
              <w:rPr>
                <w:color w:val="000000"/>
                <w:sz w:val="18"/>
                <w:szCs w:val="18"/>
              </w:rPr>
              <w:t xml:space="preserve"> утвержденного </w:t>
            </w: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Запасные части для автотехники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492B1E" w:rsidP="00BF1A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</w:t>
            </w:r>
            <w:r w:rsidR="00B16F6A">
              <w:rPr>
                <w:color w:val="000000"/>
                <w:sz w:val="18"/>
                <w:szCs w:val="18"/>
              </w:rPr>
              <w:t xml:space="preserve"> техники по </w:t>
            </w:r>
            <w:proofErr w:type="spellStart"/>
            <w:r w:rsidR="00B16F6A">
              <w:rPr>
                <w:color w:val="000000"/>
                <w:sz w:val="18"/>
                <w:szCs w:val="18"/>
              </w:rPr>
              <w:t>инвестпрограмме</w:t>
            </w:r>
            <w:proofErr w:type="spellEnd"/>
            <w:r w:rsidR="00B16F6A">
              <w:rPr>
                <w:color w:val="000000"/>
                <w:sz w:val="18"/>
                <w:szCs w:val="18"/>
              </w:rPr>
              <w:t>, увеличение объема подачи воды, повышение цен</w:t>
            </w:r>
          </w:p>
        </w:tc>
      </w:tr>
      <w:tr w:rsidR="00BF1A4B" w:rsidRPr="00BF1A4B" w:rsidTr="00D946E5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в связи с прекращением выпуска  бензина марки АИ-80  в течени</w:t>
            </w:r>
            <w:proofErr w:type="gramStart"/>
            <w:r w:rsidRPr="00BD28C0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28C0">
              <w:rPr>
                <w:color w:val="000000"/>
                <w:sz w:val="18"/>
                <w:szCs w:val="18"/>
              </w:rPr>
              <w:t xml:space="preserve"> года покупался бензин АИ-92, приобретение техники по </w:t>
            </w:r>
            <w:proofErr w:type="spellStart"/>
            <w:r w:rsidRPr="00BD28C0">
              <w:rPr>
                <w:color w:val="000000"/>
                <w:sz w:val="18"/>
                <w:szCs w:val="18"/>
              </w:rPr>
              <w:t>инвест.программе</w:t>
            </w:r>
            <w:proofErr w:type="spellEnd"/>
            <w:r w:rsidRPr="00BD28C0">
              <w:rPr>
                <w:color w:val="000000"/>
                <w:sz w:val="18"/>
                <w:szCs w:val="18"/>
              </w:rPr>
              <w:t>, увеличение объема подачи воды</w:t>
            </w:r>
          </w:p>
        </w:tc>
      </w:tr>
      <w:tr w:rsidR="00BF1A4B" w:rsidRPr="00BF1A4B" w:rsidTr="00D946E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3030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Затраты на оплату труда,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52948,31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532CFA">
            <w:pPr>
              <w:ind w:right="-178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48112,96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532CFA">
            <w:pPr>
              <w:ind w:right="-178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Социальный налог и отчисления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492B1E" w:rsidP="00BF1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алог 2652,0+соц/о 1571,0)</w:t>
            </w:r>
          </w:p>
        </w:tc>
      </w:tr>
      <w:tr w:rsidR="00BD28C0" w:rsidRPr="00BF1A4B" w:rsidTr="00D946E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C0" w:rsidRPr="00BF1A4B" w:rsidRDefault="00BD28C0" w:rsidP="00532CFA">
            <w:pPr>
              <w:ind w:right="-1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C0" w:rsidRPr="00BF1A4B" w:rsidRDefault="00BD28C0" w:rsidP="00BF1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C0" w:rsidRPr="00BF1A4B" w:rsidRDefault="00BD28C0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Pr="00BF1A4B" w:rsidRDefault="00BD28C0" w:rsidP="00BF1A4B">
            <w:pPr>
              <w:rPr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29618,44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ввод в эксплуатацию реконструкции водопровода с 21.06.2016г.  после утверждения предельного тарифа за 2015-2020гг.</w:t>
            </w: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Прочие затраты,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1A4B">
              <w:rPr>
                <w:color w:val="000000"/>
                <w:sz w:val="22"/>
                <w:szCs w:val="22"/>
              </w:rPr>
              <w:t>Дератизационные</w:t>
            </w:r>
            <w:proofErr w:type="spellEnd"/>
            <w:r w:rsidRPr="00BF1A4B">
              <w:rPr>
                <w:color w:val="000000"/>
                <w:sz w:val="22"/>
                <w:szCs w:val="22"/>
              </w:rPr>
              <w:t xml:space="preserve">, дезинфекционные, дезинсекционные работы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Охрана труда и техника безопасности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3E26F1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 xml:space="preserve">увеличение объема подачи воды,  ввод в эксплуатацию реконструкции водопровода </w:t>
            </w:r>
          </w:p>
        </w:tc>
      </w:tr>
      <w:tr w:rsidR="00BF1A4B" w:rsidRPr="00BF1A4B" w:rsidTr="00D946E5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Страховые платежи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 xml:space="preserve">увеличение страховых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A0780B">
              <w:rPr>
                <w:color w:val="000000"/>
                <w:sz w:val="18"/>
                <w:szCs w:val="18"/>
              </w:rPr>
              <w:t xml:space="preserve">., приобретение ОС по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инвест</w:t>
            </w:r>
            <w:proofErr w:type="gramStart"/>
            <w:r w:rsidRPr="00A0780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0780B">
              <w:rPr>
                <w:color w:val="000000"/>
                <w:sz w:val="18"/>
                <w:szCs w:val="18"/>
              </w:rPr>
              <w:t>рограмме</w:t>
            </w:r>
            <w:proofErr w:type="spellEnd"/>
          </w:p>
        </w:tc>
      </w:tr>
      <w:tr w:rsidR="00BF1A4B" w:rsidRPr="00BF1A4B" w:rsidTr="00D946E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Выплаты за разъездной характер работы, командировочные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Поверка счетчиков и кранов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>в связи с введением в эксплуатацию реконструкции водопровода</w:t>
            </w:r>
          </w:p>
        </w:tc>
      </w:tr>
      <w:tr w:rsidR="00BF1A4B" w:rsidRPr="00BF1A4B" w:rsidTr="00D946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Техосмотр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 xml:space="preserve">приобретение техники по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инвест</w:t>
            </w:r>
            <w:proofErr w:type="gramStart"/>
            <w:r w:rsidRPr="00A0780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0780B">
              <w:rPr>
                <w:color w:val="000000"/>
                <w:sz w:val="18"/>
                <w:szCs w:val="18"/>
              </w:rPr>
              <w:t>рограмме</w:t>
            </w:r>
            <w:proofErr w:type="spellEnd"/>
          </w:p>
        </w:tc>
      </w:tr>
      <w:tr w:rsidR="008A51E6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6" w:rsidRPr="00BF1A4B" w:rsidRDefault="008A51E6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6" w:rsidRPr="00BF1A4B" w:rsidRDefault="008A51E6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Техобслуживание охранно-пожарной сигнализации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6" w:rsidRPr="00BF1A4B" w:rsidRDefault="008A51E6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требованию комитета </w:t>
            </w:r>
            <w:proofErr w:type="spellStart"/>
            <w:r>
              <w:rPr>
                <w:color w:val="000000"/>
                <w:sz w:val="18"/>
                <w:szCs w:val="18"/>
              </w:rPr>
              <w:t>нац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езопасностей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были установлены дополнительные </w:t>
            </w:r>
            <w:r>
              <w:rPr>
                <w:color w:val="000000"/>
                <w:sz w:val="18"/>
                <w:szCs w:val="18"/>
              </w:rPr>
              <w:lastRenderedPageBreak/>
              <w:t>сигнализации, видеонаблюдения (после проверки, согласно письма)</w:t>
            </w:r>
          </w:p>
        </w:tc>
      </w:tr>
      <w:tr w:rsidR="008A51E6" w:rsidRPr="00BF1A4B" w:rsidTr="00D946E5">
        <w:trPr>
          <w:trHeight w:val="1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6" w:rsidRPr="00BF1A4B" w:rsidRDefault="008A51E6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6" w:rsidRPr="00BF1A4B" w:rsidRDefault="008A51E6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Техобслуживание системы видеонаблюдения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6" w:rsidRPr="00BF1A4B" w:rsidRDefault="008A51E6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363,75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E6" w:rsidRPr="00BF1A4B" w:rsidRDefault="008A51E6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lastRenderedPageBreak/>
              <w:t>II.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Расходы периода,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Общие административные расходы,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Заработная плата административного персонала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F1A4B" w:rsidP="00BF1A4B">
            <w:pPr>
              <w:rPr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Социальный налог и отчисления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DF75A8" w:rsidP="00BF1A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(соц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алог 730,0+соц.о 390,0)</w:t>
            </w:r>
          </w:p>
        </w:tc>
      </w:tr>
      <w:tr w:rsidR="0017140D" w:rsidRPr="00BF1A4B" w:rsidTr="00D946E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40D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769C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C6B68" w:rsidP="00BF1A4B">
            <w:pPr>
              <w:rPr>
                <w:color w:val="000000"/>
                <w:sz w:val="18"/>
                <w:szCs w:val="18"/>
              </w:rPr>
            </w:pPr>
            <w:r w:rsidRPr="00DC6B68">
              <w:rPr>
                <w:color w:val="000000"/>
                <w:sz w:val="18"/>
                <w:szCs w:val="18"/>
              </w:rPr>
              <w:t xml:space="preserve">увеличение объема подачи воды, увеличение количества </w:t>
            </w:r>
            <w:proofErr w:type="gramStart"/>
            <w:r w:rsidRPr="00DC6B6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C6B68">
              <w:rPr>
                <w:color w:val="000000"/>
                <w:sz w:val="18"/>
                <w:szCs w:val="18"/>
              </w:rPr>
              <w:t>/п</w:t>
            </w: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769C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769C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Расходы на содержание и обслуживание оргтехники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Страховые платежи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C6B68" w:rsidP="00BF1A4B">
            <w:pPr>
              <w:rPr>
                <w:color w:val="000000"/>
                <w:sz w:val="18"/>
                <w:szCs w:val="18"/>
              </w:rPr>
            </w:pPr>
            <w:r w:rsidRPr="00DC6B68">
              <w:rPr>
                <w:color w:val="000000"/>
                <w:sz w:val="18"/>
                <w:szCs w:val="18"/>
              </w:rPr>
              <w:t xml:space="preserve">увеличение страховых </w:t>
            </w:r>
            <w:proofErr w:type="spellStart"/>
            <w:r w:rsidRPr="00DC6B68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DC6B68">
              <w:rPr>
                <w:color w:val="000000"/>
                <w:sz w:val="18"/>
                <w:szCs w:val="18"/>
              </w:rPr>
              <w:t xml:space="preserve">., приобретение ОС по </w:t>
            </w:r>
            <w:proofErr w:type="spellStart"/>
            <w:r w:rsidRPr="00DC6B68">
              <w:rPr>
                <w:color w:val="000000"/>
                <w:sz w:val="18"/>
                <w:szCs w:val="18"/>
              </w:rPr>
              <w:t>инвест</w:t>
            </w:r>
            <w:proofErr w:type="gramStart"/>
            <w:r w:rsidRPr="00DC6B6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C6B68">
              <w:rPr>
                <w:color w:val="000000"/>
                <w:sz w:val="18"/>
                <w:szCs w:val="18"/>
              </w:rPr>
              <w:t>рограм</w:t>
            </w:r>
            <w:proofErr w:type="spellEnd"/>
          </w:p>
        </w:tc>
      </w:tr>
      <w:tr w:rsidR="00BF1A4B" w:rsidRPr="00BF1A4B" w:rsidTr="00D946E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Канцелярские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Налоговые платежи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5.10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1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увеличение количества размещения объявлений в связи с изменениями тарифов в течени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F1A4B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2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6A7A82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 xml:space="preserve">в связи с </w:t>
            </w:r>
            <w:r w:rsidR="006A7A82">
              <w:rPr>
                <w:color w:val="000000"/>
                <w:sz w:val="18"/>
                <w:szCs w:val="18"/>
              </w:rPr>
              <w:t>предоставлением канала для видеоконференции</w:t>
            </w:r>
          </w:p>
        </w:tc>
      </w:tr>
      <w:tr w:rsidR="00BF1A4B" w:rsidRPr="00BF1A4B" w:rsidTr="00D94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3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Расходы на содержание служебного автотранспорта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 xml:space="preserve">рост цен на горюче-смазочные материалы, </w:t>
            </w:r>
            <w:proofErr w:type="spellStart"/>
            <w:r w:rsidRPr="009726D2">
              <w:rPr>
                <w:color w:val="000000"/>
                <w:sz w:val="18"/>
                <w:szCs w:val="18"/>
              </w:rPr>
              <w:t>зап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>асти</w:t>
            </w:r>
            <w:proofErr w:type="spellEnd"/>
          </w:p>
        </w:tc>
      </w:tr>
      <w:tr w:rsidR="00BF1A4B" w:rsidRPr="00BF1A4B" w:rsidTr="00D946E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4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Услуги сторонних организаций, консультационные, </w:t>
            </w:r>
            <w:proofErr w:type="spellStart"/>
            <w:r w:rsidRPr="00BF1A4B">
              <w:rPr>
                <w:color w:val="000000"/>
                <w:sz w:val="22"/>
                <w:szCs w:val="22"/>
              </w:rPr>
              <w:t>инфом</w:t>
            </w:r>
            <w:proofErr w:type="gramStart"/>
            <w:r w:rsidRPr="00BF1A4B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BF1A4B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BF1A4B">
              <w:rPr>
                <w:color w:val="000000"/>
                <w:sz w:val="22"/>
                <w:szCs w:val="22"/>
              </w:rPr>
              <w:t>, сопровождение 1С бухгалтерия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4D2699" w:rsidP="009726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(сопровождение 1С 127,0+ </w:t>
            </w:r>
            <w:proofErr w:type="spellStart"/>
            <w:r>
              <w:rPr>
                <w:color w:val="000000"/>
                <w:sz w:val="18"/>
                <w:szCs w:val="18"/>
              </w:rPr>
              <w:t>спецсвязь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74,0+ ИС Параграф 22,0)</w:t>
            </w:r>
          </w:p>
        </w:tc>
      </w:tr>
      <w:tr w:rsidR="00BF1A4B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5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lastRenderedPageBreak/>
              <w:t>5.1</w:t>
            </w:r>
            <w:r w:rsidR="00D109E7">
              <w:rPr>
                <w:color w:val="000000"/>
                <w:sz w:val="22"/>
                <w:szCs w:val="22"/>
              </w:rPr>
              <w:t>6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3030E8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 xml:space="preserve">увеличение цен на обучение, услуга проведена способом </w:t>
            </w:r>
            <w:proofErr w:type="spellStart"/>
            <w:r w:rsidRPr="009726D2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>акупки</w:t>
            </w:r>
            <w:proofErr w:type="spellEnd"/>
          </w:p>
        </w:tc>
      </w:tr>
      <w:tr w:rsidR="00BF1A4B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Всего затрат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125668,79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-20261,06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4D2699">
            <w:pPr>
              <w:rPr>
                <w:color w:val="000000"/>
                <w:sz w:val="18"/>
                <w:szCs w:val="18"/>
              </w:rPr>
            </w:pPr>
            <w:r w:rsidRPr="001F6227">
              <w:rPr>
                <w:color w:val="000000"/>
                <w:sz w:val="18"/>
                <w:szCs w:val="18"/>
              </w:rPr>
              <w:t xml:space="preserve">утверждение компенсирующего тарифа, снижение тарифа из-за перерасчета </w:t>
            </w:r>
            <w:r w:rsidR="004D2699">
              <w:rPr>
                <w:color w:val="000000"/>
                <w:sz w:val="18"/>
                <w:szCs w:val="18"/>
              </w:rPr>
              <w:t>налогов</w:t>
            </w:r>
            <w:r w:rsidRPr="001F6227">
              <w:rPr>
                <w:color w:val="000000"/>
                <w:sz w:val="18"/>
                <w:szCs w:val="18"/>
              </w:rPr>
              <w:t xml:space="preserve">, увеличения </w:t>
            </w:r>
            <w:proofErr w:type="spellStart"/>
            <w:r w:rsidRPr="001F6227">
              <w:rPr>
                <w:color w:val="000000"/>
                <w:sz w:val="18"/>
                <w:szCs w:val="18"/>
              </w:rPr>
              <w:t>аммортизационных</w:t>
            </w:r>
            <w:proofErr w:type="spellEnd"/>
            <w:r w:rsidRPr="001F6227">
              <w:rPr>
                <w:color w:val="000000"/>
                <w:sz w:val="18"/>
                <w:szCs w:val="18"/>
              </w:rPr>
              <w:t xml:space="preserve"> отчислений в связи с принятием на баланс реконструкцию УГВ IV очереди</w:t>
            </w:r>
          </w:p>
        </w:tc>
      </w:tr>
      <w:tr w:rsidR="00D109E7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DD0ADF" w:rsidRDefault="00DD0ADF" w:rsidP="00BF1A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Необоснованный доход по НДПИ за 2016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D109E7" w:rsidRDefault="003030E8" w:rsidP="00BF1A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1F6227" w:rsidRDefault="009D2A10" w:rsidP="004D2699">
            <w:pPr>
              <w:rPr>
                <w:color w:val="000000"/>
                <w:sz w:val="18"/>
                <w:szCs w:val="18"/>
              </w:rPr>
            </w:pPr>
            <w:r w:rsidRPr="009D2A10">
              <w:rPr>
                <w:color w:val="000000"/>
                <w:sz w:val="18"/>
                <w:szCs w:val="18"/>
              </w:rPr>
              <w:t xml:space="preserve">исполнено 100%, в строке всего доходов (VII) сумма дохода за минусом необоснованных доходов, т.к. был введен тариф с уменьшением расчета </w:t>
            </w:r>
            <w:r w:rsidR="004D2699">
              <w:rPr>
                <w:color w:val="000000"/>
                <w:sz w:val="18"/>
                <w:szCs w:val="18"/>
              </w:rPr>
              <w:t>налогов</w:t>
            </w:r>
          </w:p>
        </w:tc>
      </w:tr>
      <w:tr w:rsidR="00D109E7" w:rsidRPr="00BF1A4B" w:rsidTr="00D946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DD0ADF" w:rsidRDefault="00DD0ADF" w:rsidP="00BF1A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VI.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825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Необоснованный доход по НДПИ за январь 2017 года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825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D109E7" w:rsidRDefault="003030E8" w:rsidP="00BF1A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-1046,4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1F6227" w:rsidRDefault="009D2A10" w:rsidP="004D2699">
            <w:pPr>
              <w:rPr>
                <w:color w:val="000000"/>
                <w:sz w:val="18"/>
                <w:szCs w:val="18"/>
              </w:rPr>
            </w:pPr>
            <w:r w:rsidRPr="009D2A10">
              <w:rPr>
                <w:color w:val="000000"/>
                <w:sz w:val="18"/>
                <w:szCs w:val="18"/>
              </w:rPr>
              <w:t>исполнено 100%, в строке всего доходов (VII) сумма дохода за минусом необоснованных доходов</w:t>
            </w:r>
            <w:r w:rsidR="004D2699">
              <w:rPr>
                <w:color w:val="000000"/>
                <w:sz w:val="18"/>
                <w:szCs w:val="18"/>
              </w:rPr>
              <w:t xml:space="preserve">, </w:t>
            </w:r>
            <w:r w:rsidRPr="009D2A10">
              <w:rPr>
                <w:color w:val="000000"/>
                <w:sz w:val="18"/>
                <w:szCs w:val="18"/>
              </w:rPr>
              <w:t xml:space="preserve"> т.к. был введен тариф с уменьшением расчета </w:t>
            </w:r>
            <w:r w:rsidR="004D2699">
              <w:rPr>
                <w:color w:val="000000"/>
                <w:sz w:val="18"/>
                <w:szCs w:val="18"/>
              </w:rPr>
              <w:t>налогов</w:t>
            </w:r>
          </w:p>
        </w:tc>
      </w:tr>
      <w:tr w:rsidR="00D109E7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DD0ADF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BF1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3030E8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124414,31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795CA3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128382,936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9D2A10" w:rsidP="00BF1A4B">
            <w:pPr>
              <w:rPr>
                <w:color w:val="000000"/>
                <w:sz w:val="18"/>
                <w:szCs w:val="18"/>
              </w:rPr>
            </w:pPr>
            <w:r w:rsidRPr="009D2A10">
              <w:rPr>
                <w:color w:val="000000"/>
                <w:sz w:val="18"/>
                <w:szCs w:val="18"/>
              </w:rPr>
              <w:t>увеличение спроса на подачу воды</w:t>
            </w:r>
          </w:p>
        </w:tc>
      </w:tr>
      <w:tr w:rsidR="00D109E7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="00795CA3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BF1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Объем оказываемых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196943">
            <w:pPr>
              <w:ind w:right="-1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BF1A4B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BF1A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9D2A10" w:rsidRDefault="009D2A10" w:rsidP="00BF1A4B">
            <w:pPr>
              <w:rPr>
                <w:bCs/>
                <w:color w:val="000000"/>
                <w:sz w:val="18"/>
                <w:szCs w:val="18"/>
              </w:rPr>
            </w:pPr>
            <w:r w:rsidRPr="009D2A10">
              <w:rPr>
                <w:bCs/>
                <w:color w:val="000000"/>
                <w:sz w:val="18"/>
                <w:szCs w:val="18"/>
              </w:rPr>
              <w:t>увеличение спроса на подачу воды</w:t>
            </w:r>
          </w:p>
        </w:tc>
      </w:tr>
      <w:tr w:rsidR="00DD0ADF" w:rsidRPr="00BF1A4B" w:rsidTr="00D94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DF" w:rsidRPr="00795CA3" w:rsidRDefault="00795CA3" w:rsidP="00BF1A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DF" w:rsidRPr="00BF1A4B" w:rsidRDefault="00DD0ADF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Нормативные технические потери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DF" w:rsidRPr="00BF1A4B" w:rsidRDefault="00DD0ADF" w:rsidP="00196943">
            <w:pPr>
              <w:ind w:right="-1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9D2A10" w:rsidRDefault="009D2A10" w:rsidP="00BF1A4B">
            <w:pPr>
              <w:rPr>
                <w:bCs/>
                <w:color w:val="000000"/>
                <w:sz w:val="18"/>
                <w:szCs w:val="18"/>
              </w:rPr>
            </w:pPr>
            <w:r w:rsidRPr="009D2A10">
              <w:rPr>
                <w:bCs/>
                <w:color w:val="000000"/>
                <w:sz w:val="18"/>
                <w:szCs w:val="18"/>
              </w:rPr>
              <w:t>в связи с введением в эксплуатацию реконструкции водопровода</w:t>
            </w:r>
          </w:p>
        </w:tc>
      </w:tr>
      <w:tr w:rsidR="00D109E7" w:rsidRPr="00BF1A4B" w:rsidTr="00D94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795CA3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="00D109E7" w:rsidRPr="00BF1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Тариф за 1 м</w:t>
            </w:r>
            <w:r w:rsidRPr="00BF1A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³</w:t>
            </w:r>
            <w:r w:rsidRPr="00BF1A4B">
              <w:rPr>
                <w:b/>
                <w:bCs/>
                <w:color w:val="000000"/>
                <w:sz w:val="22"/>
                <w:szCs w:val="22"/>
              </w:rPr>
              <w:t>(без НДС)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CA3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655,52</w:t>
            </w:r>
          </w:p>
          <w:p w:rsidR="003030E8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650,09</w:t>
            </w:r>
          </w:p>
          <w:p w:rsidR="003030E8" w:rsidRPr="00BF1A4B" w:rsidRDefault="003030E8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D109E7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9D2A10" w:rsidRDefault="00327F5A" w:rsidP="00BF1A4B">
            <w:pPr>
              <w:rPr>
                <w:bCs/>
                <w:color w:val="000000"/>
                <w:sz w:val="18"/>
                <w:szCs w:val="18"/>
              </w:rPr>
            </w:pPr>
            <w:r w:rsidRPr="00327F5A">
              <w:rPr>
                <w:bCs/>
                <w:color w:val="000000"/>
                <w:sz w:val="18"/>
                <w:szCs w:val="18"/>
              </w:rPr>
              <w:t>655,52т (январь-март) - утвержден временный компенсирующий тариф (№23-ОД от 14.07.2017г.)                                                                      650,09т (апрель-июнь) - утвержден тариф в связи с уменьшением соц</w:t>
            </w:r>
            <w:proofErr w:type="gramStart"/>
            <w:r w:rsidRPr="00327F5A">
              <w:rPr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327F5A">
              <w:rPr>
                <w:bCs/>
                <w:color w:val="000000"/>
                <w:sz w:val="18"/>
                <w:szCs w:val="18"/>
              </w:rPr>
              <w:t>алога (№73-О от 20.02.2018г.)                                             628,80т (июль-декабрь) - утвержден временный компенсирующий тариф (№66-ОД от 28.05.2018г.)</w:t>
            </w:r>
          </w:p>
        </w:tc>
      </w:tr>
    </w:tbl>
    <w:p w:rsidR="00600D15" w:rsidRDefault="00600D15" w:rsidP="009452DC">
      <w:pPr>
        <w:ind w:firstLine="567"/>
        <w:jc w:val="both"/>
        <w:rPr>
          <w:sz w:val="24"/>
          <w:szCs w:val="24"/>
        </w:rPr>
      </w:pPr>
    </w:p>
    <w:p w:rsidR="00237419" w:rsidRPr="00600D15" w:rsidRDefault="007E21BC" w:rsidP="00763420">
      <w:pPr>
        <w:tabs>
          <w:tab w:val="left" w:pos="1080"/>
        </w:tabs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>6)</w:t>
      </w:r>
      <w:r w:rsidR="00237419" w:rsidRPr="00600D15">
        <w:rPr>
          <w:b/>
          <w:sz w:val="24"/>
          <w:szCs w:val="24"/>
        </w:rPr>
        <w:t xml:space="preserve"> Перспективы деятельности (планы развития)</w:t>
      </w:r>
      <w:r w:rsidR="002B1EB7" w:rsidRPr="00600D15">
        <w:rPr>
          <w:b/>
          <w:sz w:val="24"/>
          <w:szCs w:val="24"/>
        </w:rPr>
        <w:t>,</w:t>
      </w:r>
      <w:r w:rsidR="00237419" w:rsidRPr="00600D15">
        <w:rPr>
          <w:b/>
          <w:sz w:val="24"/>
          <w:szCs w:val="24"/>
        </w:rPr>
        <w:t xml:space="preserve"> в том числе изменение тарифа на услуги</w:t>
      </w:r>
    </w:p>
    <w:p w:rsidR="007E21BC" w:rsidRDefault="004B3548" w:rsidP="008B65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января по март 2018</w:t>
      </w:r>
      <w:r w:rsidR="00A25207" w:rsidRPr="00600D15">
        <w:rPr>
          <w:sz w:val="24"/>
          <w:szCs w:val="24"/>
        </w:rPr>
        <w:t xml:space="preserve"> года</w:t>
      </w:r>
      <w:r w:rsidR="007E21BC" w:rsidRPr="00600D15">
        <w:rPr>
          <w:sz w:val="24"/>
          <w:szCs w:val="24"/>
        </w:rPr>
        <w:t xml:space="preserve"> услуги по </w:t>
      </w:r>
      <w:r w:rsidR="00237419" w:rsidRPr="00600D15">
        <w:rPr>
          <w:sz w:val="24"/>
          <w:szCs w:val="24"/>
        </w:rPr>
        <w:t>подаче</w:t>
      </w:r>
      <w:r w:rsidR="00A25207" w:rsidRPr="00600D15">
        <w:rPr>
          <w:sz w:val="24"/>
          <w:szCs w:val="24"/>
        </w:rPr>
        <w:t xml:space="preserve"> питьевой</w:t>
      </w:r>
      <w:r w:rsidR="00237419" w:rsidRPr="00600D15">
        <w:rPr>
          <w:sz w:val="24"/>
          <w:szCs w:val="24"/>
        </w:rPr>
        <w:t xml:space="preserve">  воды </w:t>
      </w:r>
      <w:r w:rsidR="00A25207" w:rsidRPr="00600D15">
        <w:rPr>
          <w:sz w:val="24"/>
          <w:szCs w:val="24"/>
        </w:rPr>
        <w:t xml:space="preserve">по магистральным трубопроводам </w:t>
      </w:r>
      <w:proofErr w:type="spellStart"/>
      <w:r w:rsidR="00A25207" w:rsidRPr="00600D15">
        <w:rPr>
          <w:sz w:val="24"/>
          <w:szCs w:val="24"/>
        </w:rPr>
        <w:t>Бокейординского</w:t>
      </w:r>
      <w:proofErr w:type="spellEnd"/>
      <w:r w:rsidR="00A25207" w:rsidRPr="00600D15">
        <w:rPr>
          <w:sz w:val="24"/>
          <w:szCs w:val="24"/>
        </w:rPr>
        <w:t xml:space="preserve"> производственного участка</w:t>
      </w:r>
      <w:r w:rsidR="00237419" w:rsidRPr="00600D15">
        <w:rPr>
          <w:sz w:val="24"/>
          <w:szCs w:val="24"/>
        </w:rPr>
        <w:t xml:space="preserve"> будут производиться  по </w:t>
      </w:r>
      <w:r w:rsidR="00A80289">
        <w:rPr>
          <w:sz w:val="24"/>
          <w:szCs w:val="24"/>
        </w:rPr>
        <w:t xml:space="preserve">компенсирующему </w:t>
      </w:r>
      <w:r w:rsidR="00237419" w:rsidRPr="00600D15">
        <w:rPr>
          <w:sz w:val="24"/>
          <w:szCs w:val="24"/>
        </w:rPr>
        <w:t xml:space="preserve">тарифу – </w:t>
      </w:r>
      <w:r>
        <w:rPr>
          <w:sz w:val="24"/>
          <w:szCs w:val="24"/>
        </w:rPr>
        <w:t>655,52</w:t>
      </w:r>
      <w:r w:rsidR="00237419" w:rsidRPr="00600D15">
        <w:rPr>
          <w:sz w:val="24"/>
          <w:szCs w:val="24"/>
        </w:rPr>
        <w:t xml:space="preserve"> тенге за 1м³ без НДС </w:t>
      </w:r>
      <w:r w:rsidR="00A80289">
        <w:rPr>
          <w:sz w:val="24"/>
          <w:szCs w:val="24"/>
        </w:rPr>
        <w:t xml:space="preserve"> (</w:t>
      </w:r>
      <w:proofErr w:type="gramStart"/>
      <w:r w:rsidR="00A80289">
        <w:rPr>
          <w:sz w:val="24"/>
          <w:szCs w:val="24"/>
        </w:rPr>
        <w:t xml:space="preserve">Согласно </w:t>
      </w:r>
      <w:r w:rsidR="00E81F46" w:rsidRPr="00600D15">
        <w:rPr>
          <w:sz w:val="24"/>
          <w:szCs w:val="24"/>
        </w:rPr>
        <w:t xml:space="preserve"> приказа</w:t>
      </w:r>
      <w:proofErr w:type="gramEnd"/>
      <w:r w:rsidR="00E81F46" w:rsidRPr="00600D15">
        <w:rPr>
          <w:sz w:val="24"/>
          <w:szCs w:val="24"/>
        </w:rPr>
        <w:t xml:space="preserve"> №</w:t>
      </w:r>
      <w:r>
        <w:rPr>
          <w:sz w:val="24"/>
          <w:szCs w:val="24"/>
        </w:rPr>
        <w:t>23-ОД от 14.07.2017</w:t>
      </w:r>
      <w:r w:rsidR="00E81F46" w:rsidRPr="00600D15">
        <w:rPr>
          <w:sz w:val="24"/>
          <w:szCs w:val="24"/>
        </w:rPr>
        <w:t>г</w:t>
      </w:r>
      <w:r w:rsidR="00E3438B" w:rsidRPr="00600D15">
        <w:rPr>
          <w:sz w:val="24"/>
          <w:szCs w:val="24"/>
        </w:rPr>
        <w:t>)</w:t>
      </w:r>
      <w:r w:rsidR="00A25207" w:rsidRPr="00600D15">
        <w:rPr>
          <w:sz w:val="24"/>
          <w:szCs w:val="24"/>
        </w:rPr>
        <w:t xml:space="preserve">. В связи с изменением расчета </w:t>
      </w:r>
      <w:r w:rsidR="00A80289">
        <w:rPr>
          <w:sz w:val="24"/>
          <w:szCs w:val="24"/>
        </w:rPr>
        <w:t>соц</w:t>
      </w:r>
      <w:proofErr w:type="gramStart"/>
      <w:r w:rsidR="00A80289">
        <w:rPr>
          <w:sz w:val="24"/>
          <w:szCs w:val="24"/>
        </w:rPr>
        <w:t>.н</w:t>
      </w:r>
      <w:proofErr w:type="gramEnd"/>
      <w:r w:rsidR="00A80289">
        <w:rPr>
          <w:sz w:val="24"/>
          <w:szCs w:val="24"/>
        </w:rPr>
        <w:t>алога</w:t>
      </w:r>
      <w:r w:rsidR="00A25207" w:rsidRPr="00600D15">
        <w:rPr>
          <w:sz w:val="24"/>
          <w:szCs w:val="24"/>
        </w:rPr>
        <w:t xml:space="preserve"> в налоговом кодексе РК</w:t>
      </w:r>
      <w:r w:rsidR="00E3438B" w:rsidRPr="00600D15">
        <w:rPr>
          <w:sz w:val="24"/>
          <w:szCs w:val="24"/>
        </w:rPr>
        <w:t xml:space="preserve"> </w:t>
      </w:r>
      <w:r w:rsidR="00A25207" w:rsidRPr="00600D15">
        <w:rPr>
          <w:sz w:val="24"/>
          <w:szCs w:val="24"/>
        </w:rPr>
        <w:t xml:space="preserve"> с </w:t>
      </w:r>
      <w:r w:rsidR="00A80289">
        <w:rPr>
          <w:sz w:val="24"/>
          <w:szCs w:val="24"/>
        </w:rPr>
        <w:t>апреля по декабрь 2018</w:t>
      </w:r>
      <w:r w:rsidR="00A25207" w:rsidRPr="00600D15">
        <w:rPr>
          <w:sz w:val="24"/>
          <w:szCs w:val="24"/>
        </w:rPr>
        <w:t xml:space="preserve"> года будут </w:t>
      </w:r>
      <w:r w:rsidR="00A80289">
        <w:rPr>
          <w:sz w:val="24"/>
          <w:szCs w:val="24"/>
        </w:rPr>
        <w:t>производиться  по тарифу – 650,09</w:t>
      </w:r>
      <w:r w:rsidR="00A25207" w:rsidRPr="00600D15">
        <w:rPr>
          <w:sz w:val="24"/>
          <w:szCs w:val="24"/>
        </w:rPr>
        <w:t xml:space="preserve"> тенге за 1м³ без НДС (согласно</w:t>
      </w:r>
      <w:r w:rsidR="00E3438B" w:rsidRPr="00600D15">
        <w:rPr>
          <w:sz w:val="24"/>
          <w:szCs w:val="24"/>
        </w:rPr>
        <w:t xml:space="preserve"> </w:t>
      </w:r>
      <w:r w:rsidR="00A80289">
        <w:rPr>
          <w:sz w:val="24"/>
          <w:szCs w:val="24"/>
        </w:rPr>
        <w:t>письма  №04-12/502 от 20.03</w:t>
      </w:r>
      <w:r w:rsidR="00E3438B" w:rsidRPr="00600D15">
        <w:rPr>
          <w:sz w:val="24"/>
          <w:szCs w:val="24"/>
        </w:rPr>
        <w:t>.20</w:t>
      </w:r>
      <w:r w:rsidR="00A80289">
        <w:rPr>
          <w:sz w:val="24"/>
          <w:szCs w:val="24"/>
        </w:rPr>
        <w:t>18</w:t>
      </w:r>
      <w:r w:rsidR="00E3438B" w:rsidRPr="00600D15">
        <w:rPr>
          <w:sz w:val="24"/>
          <w:szCs w:val="24"/>
        </w:rPr>
        <w:t xml:space="preserve"> г.) </w:t>
      </w:r>
      <w:r w:rsidR="00A25207" w:rsidRPr="00600D15">
        <w:rPr>
          <w:sz w:val="24"/>
          <w:szCs w:val="24"/>
        </w:rPr>
        <w:t xml:space="preserve">  </w:t>
      </w:r>
    </w:p>
    <w:p w:rsidR="009872A8" w:rsidRDefault="009872A8" w:rsidP="009872A8">
      <w:pPr>
        <w:rPr>
          <w:sz w:val="24"/>
          <w:szCs w:val="24"/>
        </w:rPr>
      </w:pPr>
    </w:p>
    <w:p w:rsidR="00D946E5" w:rsidRDefault="00D946E5" w:rsidP="009872A8">
      <w:pPr>
        <w:rPr>
          <w:sz w:val="24"/>
          <w:szCs w:val="24"/>
        </w:rPr>
      </w:pPr>
    </w:p>
    <w:p w:rsidR="00D946E5" w:rsidRDefault="00D946E5" w:rsidP="009872A8">
      <w:pPr>
        <w:rPr>
          <w:sz w:val="24"/>
          <w:szCs w:val="24"/>
        </w:rPr>
      </w:pPr>
    </w:p>
    <w:p w:rsidR="00D946E5" w:rsidRPr="00600D15" w:rsidRDefault="00D946E5" w:rsidP="009872A8">
      <w:pPr>
        <w:rPr>
          <w:sz w:val="24"/>
          <w:szCs w:val="24"/>
        </w:rPr>
      </w:pPr>
    </w:p>
    <w:p w:rsidR="002C574B" w:rsidRDefault="00D973CC" w:rsidP="00D97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1202F6" w:rsidRPr="00600D15">
        <w:rPr>
          <w:b/>
          <w:sz w:val="24"/>
          <w:szCs w:val="24"/>
        </w:rPr>
        <w:t xml:space="preserve">иректор                                                      </w:t>
      </w:r>
      <w:proofErr w:type="spellStart"/>
      <w:r>
        <w:rPr>
          <w:b/>
          <w:sz w:val="24"/>
          <w:szCs w:val="24"/>
        </w:rPr>
        <w:t>Н.Джумагалиев</w:t>
      </w:r>
      <w:proofErr w:type="spellEnd"/>
    </w:p>
    <w:p w:rsidR="003D5423" w:rsidRPr="00600D15" w:rsidRDefault="003D5423" w:rsidP="00D973CC">
      <w:pPr>
        <w:jc w:val="center"/>
        <w:rPr>
          <w:b/>
          <w:sz w:val="24"/>
          <w:szCs w:val="24"/>
        </w:rPr>
      </w:pPr>
    </w:p>
    <w:p w:rsidR="00532CFA" w:rsidRPr="00532CFA" w:rsidRDefault="00532CFA" w:rsidP="00532CFA">
      <w:pPr>
        <w:rPr>
          <w:sz w:val="16"/>
          <w:szCs w:val="16"/>
        </w:rPr>
      </w:pPr>
      <w:proofErr w:type="spellStart"/>
      <w:r w:rsidRPr="00532CFA">
        <w:rPr>
          <w:sz w:val="16"/>
          <w:szCs w:val="16"/>
        </w:rPr>
        <w:t>Исп.Б.Файзуллина</w:t>
      </w:r>
      <w:proofErr w:type="spellEnd"/>
    </w:p>
    <w:p w:rsidR="009872A8" w:rsidRPr="00345EF0" w:rsidRDefault="00532CFA" w:rsidP="006A3D9D">
      <w:pPr>
        <w:rPr>
          <w:sz w:val="26"/>
          <w:szCs w:val="26"/>
        </w:rPr>
      </w:pPr>
      <w:r w:rsidRPr="00532CFA">
        <w:rPr>
          <w:sz w:val="16"/>
          <w:szCs w:val="16"/>
        </w:rPr>
        <w:t>Тел. 301710</w:t>
      </w:r>
      <w:bookmarkStart w:id="0" w:name="_GoBack"/>
      <w:bookmarkEnd w:id="0"/>
    </w:p>
    <w:sectPr w:rsidR="009872A8" w:rsidRPr="00345EF0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05E5"/>
    <w:rsid w:val="00017236"/>
    <w:rsid w:val="00024082"/>
    <w:rsid w:val="00027105"/>
    <w:rsid w:val="000320BC"/>
    <w:rsid w:val="00033896"/>
    <w:rsid w:val="0003684C"/>
    <w:rsid w:val="0004760A"/>
    <w:rsid w:val="00051F04"/>
    <w:rsid w:val="000522FE"/>
    <w:rsid w:val="00056269"/>
    <w:rsid w:val="0006090F"/>
    <w:rsid w:val="00062A08"/>
    <w:rsid w:val="0006731A"/>
    <w:rsid w:val="00087E1A"/>
    <w:rsid w:val="00090AB2"/>
    <w:rsid w:val="000A0F70"/>
    <w:rsid w:val="000A611C"/>
    <w:rsid w:val="000C00BE"/>
    <w:rsid w:val="000C20E0"/>
    <w:rsid w:val="000D4AE5"/>
    <w:rsid w:val="000D6040"/>
    <w:rsid w:val="000E0A70"/>
    <w:rsid w:val="00106CCC"/>
    <w:rsid w:val="00107967"/>
    <w:rsid w:val="001144F8"/>
    <w:rsid w:val="001202F6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65D80"/>
    <w:rsid w:val="001674ED"/>
    <w:rsid w:val="0017140D"/>
    <w:rsid w:val="00177337"/>
    <w:rsid w:val="00183354"/>
    <w:rsid w:val="00186FFA"/>
    <w:rsid w:val="001939BE"/>
    <w:rsid w:val="00194893"/>
    <w:rsid w:val="00196943"/>
    <w:rsid w:val="001A5300"/>
    <w:rsid w:val="001C1325"/>
    <w:rsid w:val="001C169D"/>
    <w:rsid w:val="001C6444"/>
    <w:rsid w:val="001D4B5C"/>
    <w:rsid w:val="001D73EE"/>
    <w:rsid w:val="001E600E"/>
    <w:rsid w:val="001F2DCB"/>
    <w:rsid w:val="001F4C2A"/>
    <w:rsid w:val="001F4E4C"/>
    <w:rsid w:val="001F5A6D"/>
    <w:rsid w:val="001F6227"/>
    <w:rsid w:val="001F6DCB"/>
    <w:rsid w:val="001F7AF2"/>
    <w:rsid w:val="002036CC"/>
    <w:rsid w:val="0021224E"/>
    <w:rsid w:val="002155BC"/>
    <w:rsid w:val="002218A4"/>
    <w:rsid w:val="0022199D"/>
    <w:rsid w:val="002237C4"/>
    <w:rsid w:val="002328A6"/>
    <w:rsid w:val="00237419"/>
    <w:rsid w:val="00250097"/>
    <w:rsid w:val="0025566C"/>
    <w:rsid w:val="002561F8"/>
    <w:rsid w:val="00257CC0"/>
    <w:rsid w:val="0026243B"/>
    <w:rsid w:val="00265A8B"/>
    <w:rsid w:val="002667E0"/>
    <w:rsid w:val="00271EED"/>
    <w:rsid w:val="002759D1"/>
    <w:rsid w:val="00275AB8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1EB7"/>
    <w:rsid w:val="002B2ACE"/>
    <w:rsid w:val="002B5A62"/>
    <w:rsid w:val="002B66E9"/>
    <w:rsid w:val="002C0807"/>
    <w:rsid w:val="002C574B"/>
    <w:rsid w:val="002C629E"/>
    <w:rsid w:val="002C6C8F"/>
    <w:rsid w:val="002D0533"/>
    <w:rsid w:val="002D0AE5"/>
    <w:rsid w:val="002D1225"/>
    <w:rsid w:val="002D1D27"/>
    <w:rsid w:val="002D1EEF"/>
    <w:rsid w:val="002D2686"/>
    <w:rsid w:val="002E2D1B"/>
    <w:rsid w:val="002E5C1A"/>
    <w:rsid w:val="002F3D8B"/>
    <w:rsid w:val="003030E8"/>
    <w:rsid w:val="0030344D"/>
    <w:rsid w:val="003203BE"/>
    <w:rsid w:val="00327F5A"/>
    <w:rsid w:val="00335412"/>
    <w:rsid w:val="00343C3D"/>
    <w:rsid w:val="00345463"/>
    <w:rsid w:val="00345EF0"/>
    <w:rsid w:val="0035029B"/>
    <w:rsid w:val="00351244"/>
    <w:rsid w:val="003514F1"/>
    <w:rsid w:val="0035645C"/>
    <w:rsid w:val="00365B3B"/>
    <w:rsid w:val="00366B95"/>
    <w:rsid w:val="00366E00"/>
    <w:rsid w:val="003734AD"/>
    <w:rsid w:val="00383D54"/>
    <w:rsid w:val="00386486"/>
    <w:rsid w:val="003A1DFD"/>
    <w:rsid w:val="003A53BB"/>
    <w:rsid w:val="003B2605"/>
    <w:rsid w:val="003B648A"/>
    <w:rsid w:val="003B6CE3"/>
    <w:rsid w:val="003C556B"/>
    <w:rsid w:val="003D0F45"/>
    <w:rsid w:val="003D12BA"/>
    <w:rsid w:val="003D5423"/>
    <w:rsid w:val="003E26F1"/>
    <w:rsid w:val="003E4D3E"/>
    <w:rsid w:val="003E52A4"/>
    <w:rsid w:val="003F2E5A"/>
    <w:rsid w:val="003F3A1F"/>
    <w:rsid w:val="003F6F92"/>
    <w:rsid w:val="00401B42"/>
    <w:rsid w:val="004042EF"/>
    <w:rsid w:val="00404827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1A8C"/>
    <w:rsid w:val="00450C3D"/>
    <w:rsid w:val="00450C7D"/>
    <w:rsid w:val="004557AA"/>
    <w:rsid w:val="0046200A"/>
    <w:rsid w:val="004621BA"/>
    <w:rsid w:val="00467A49"/>
    <w:rsid w:val="00472370"/>
    <w:rsid w:val="004750DF"/>
    <w:rsid w:val="00482020"/>
    <w:rsid w:val="00486B09"/>
    <w:rsid w:val="004871C0"/>
    <w:rsid w:val="00491DF0"/>
    <w:rsid w:val="00492B1E"/>
    <w:rsid w:val="00492E63"/>
    <w:rsid w:val="00493063"/>
    <w:rsid w:val="004938C9"/>
    <w:rsid w:val="00493F22"/>
    <w:rsid w:val="00495C44"/>
    <w:rsid w:val="004A180D"/>
    <w:rsid w:val="004A1909"/>
    <w:rsid w:val="004A228B"/>
    <w:rsid w:val="004A6357"/>
    <w:rsid w:val="004A74CE"/>
    <w:rsid w:val="004B264E"/>
    <w:rsid w:val="004B3548"/>
    <w:rsid w:val="004D11D6"/>
    <w:rsid w:val="004D2111"/>
    <w:rsid w:val="004D2699"/>
    <w:rsid w:val="004D4315"/>
    <w:rsid w:val="004D5D3C"/>
    <w:rsid w:val="004E02D2"/>
    <w:rsid w:val="004E603F"/>
    <w:rsid w:val="004E6C37"/>
    <w:rsid w:val="00510324"/>
    <w:rsid w:val="00511C89"/>
    <w:rsid w:val="00513E34"/>
    <w:rsid w:val="0051455E"/>
    <w:rsid w:val="00520298"/>
    <w:rsid w:val="00522E98"/>
    <w:rsid w:val="00524B71"/>
    <w:rsid w:val="00530081"/>
    <w:rsid w:val="0053139C"/>
    <w:rsid w:val="00532701"/>
    <w:rsid w:val="00532CFA"/>
    <w:rsid w:val="00535A31"/>
    <w:rsid w:val="0054352D"/>
    <w:rsid w:val="0054744F"/>
    <w:rsid w:val="005535B8"/>
    <w:rsid w:val="00560025"/>
    <w:rsid w:val="0056202F"/>
    <w:rsid w:val="00563861"/>
    <w:rsid w:val="00570BC3"/>
    <w:rsid w:val="00571C22"/>
    <w:rsid w:val="00575375"/>
    <w:rsid w:val="00591E8F"/>
    <w:rsid w:val="00596504"/>
    <w:rsid w:val="00596A78"/>
    <w:rsid w:val="005B1071"/>
    <w:rsid w:val="005B6471"/>
    <w:rsid w:val="005B65E2"/>
    <w:rsid w:val="005D5E98"/>
    <w:rsid w:val="005E054C"/>
    <w:rsid w:val="005E19E2"/>
    <w:rsid w:val="005F077A"/>
    <w:rsid w:val="005F616E"/>
    <w:rsid w:val="00600D15"/>
    <w:rsid w:val="006307C1"/>
    <w:rsid w:val="006375F3"/>
    <w:rsid w:val="006426D3"/>
    <w:rsid w:val="0064322C"/>
    <w:rsid w:val="00650EC7"/>
    <w:rsid w:val="006518C9"/>
    <w:rsid w:val="0065464B"/>
    <w:rsid w:val="00660250"/>
    <w:rsid w:val="00664A1C"/>
    <w:rsid w:val="0068187C"/>
    <w:rsid w:val="006858AA"/>
    <w:rsid w:val="00686BA1"/>
    <w:rsid w:val="00691013"/>
    <w:rsid w:val="006911CA"/>
    <w:rsid w:val="0069704A"/>
    <w:rsid w:val="006A130C"/>
    <w:rsid w:val="006A3D9D"/>
    <w:rsid w:val="006A7A82"/>
    <w:rsid w:val="006B68EA"/>
    <w:rsid w:val="006B6B94"/>
    <w:rsid w:val="006C3658"/>
    <w:rsid w:val="006C7165"/>
    <w:rsid w:val="006C791E"/>
    <w:rsid w:val="006C7CFB"/>
    <w:rsid w:val="006E6DF5"/>
    <w:rsid w:val="006F3BE7"/>
    <w:rsid w:val="006F563D"/>
    <w:rsid w:val="00705F4D"/>
    <w:rsid w:val="00707ACE"/>
    <w:rsid w:val="0071319B"/>
    <w:rsid w:val="00713214"/>
    <w:rsid w:val="007138A7"/>
    <w:rsid w:val="00720CAF"/>
    <w:rsid w:val="0072116A"/>
    <w:rsid w:val="007307E0"/>
    <w:rsid w:val="00740D02"/>
    <w:rsid w:val="007424AC"/>
    <w:rsid w:val="00747B03"/>
    <w:rsid w:val="0075369F"/>
    <w:rsid w:val="00763420"/>
    <w:rsid w:val="00763C48"/>
    <w:rsid w:val="007703A7"/>
    <w:rsid w:val="0078655E"/>
    <w:rsid w:val="0079129A"/>
    <w:rsid w:val="00792171"/>
    <w:rsid w:val="007946D8"/>
    <w:rsid w:val="00795CA3"/>
    <w:rsid w:val="007A56C8"/>
    <w:rsid w:val="007A61B7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7F793B"/>
    <w:rsid w:val="008100F2"/>
    <w:rsid w:val="0081128A"/>
    <w:rsid w:val="00811BC7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66A6A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852"/>
    <w:rsid w:val="008A4EF6"/>
    <w:rsid w:val="008A51E6"/>
    <w:rsid w:val="008A6676"/>
    <w:rsid w:val="008B6534"/>
    <w:rsid w:val="008C300D"/>
    <w:rsid w:val="008C3243"/>
    <w:rsid w:val="008C3A7C"/>
    <w:rsid w:val="008D0B66"/>
    <w:rsid w:val="008D1033"/>
    <w:rsid w:val="008D32FB"/>
    <w:rsid w:val="008D3578"/>
    <w:rsid w:val="008D47F6"/>
    <w:rsid w:val="008D7184"/>
    <w:rsid w:val="008E0A02"/>
    <w:rsid w:val="008F4AD2"/>
    <w:rsid w:val="008F5A1A"/>
    <w:rsid w:val="008F5BE3"/>
    <w:rsid w:val="008F6107"/>
    <w:rsid w:val="008F6AA5"/>
    <w:rsid w:val="009078F8"/>
    <w:rsid w:val="00935FAA"/>
    <w:rsid w:val="00937D3C"/>
    <w:rsid w:val="009452DC"/>
    <w:rsid w:val="009635A3"/>
    <w:rsid w:val="00967A2F"/>
    <w:rsid w:val="009708BE"/>
    <w:rsid w:val="009726D2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5837"/>
    <w:rsid w:val="009D2A10"/>
    <w:rsid w:val="009D3D5D"/>
    <w:rsid w:val="009D7F82"/>
    <w:rsid w:val="00A03F00"/>
    <w:rsid w:val="00A06856"/>
    <w:rsid w:val="00A0780B"/>
    <w:rsid w:val="00A11EED"/>
    <w:rsid w:val="00A13172"/>
    <w:rsid w:val="00A22873"/>
    <w:rsid w:val="00A24AA1"/>
    <w:rsid w:val="00A25207"/>
    <w:rsid w:val="00A265CC"/>
    <w:rsid w:val="00A37409"/>
    <w:rsid w:val="00A4111B"/>
    <w:rsid w:val="00A4343D"/>
    <w:rsid w:val="00A515F5"/>
    <w:rsid w:val="00A615AD"/>
    <w:rsid w:val="00A64203"/>
    <w:rsid w:val="00A646B1"/>
    <w:rsid w:val="00A65B26"/>
    <w:rsid w:val="00A668DA"/>
    <w:rsid w:val="00A72947"/>
    <w:rsid w:val="00A77851"/>
    <w:rsid w:val="00A80289"/>
    <w:rsid w:val="00A8454B"/>
    <w:rsid w:val="00A85C1D"/>
    <w:rsid w:val="00A917E4"/>
    <w:rsid w:val="00AB3CA8"/>
    <w:rsid w:val="00AB4417"/>
    <w:rsid w:val="00AB795A"/>
    <w:rsid w:val="00AC13A4"/>
    <w:rsid w:val="00AC730E"/>
    <w:rsid w:val="00AD2052"/>
    <w:rsid w:val="00AD5A16"/>
    <w:rsid w:val="00AD78D9"/>
    <w:rsid w:val="00AE41F0"/>
    <w:rsid w:val="00AF03FF"/>
    <w:rsid w:val="00AF1C96"/>
    <w:rsid w:val="00AF2A7B"/>
    <w:rsid w:val="00B02F76"/>
    <w:rsid w:val="00B15EE5"/>
    <w:rsid w:val="00B16F6A"/>
    <w:rsid w:val="00B2429C"/>
    <w:rsid w:val="00B311F7"/>
    <w:rsid w:val="00B336DB"/>
    <w:rsid w:val="00B41F92"/>
    <w:rsid w:val="00B41FE5"/>
    <w:rsid w:val="00B439D4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C0EB4"/>
    <w:rsid w:val="00BC31AF"/>
    <w:rsid w:val="00BD2500"/>
    <w:rsid w:val="00BD28C0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1B25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40F6"/>
    <w:rsid w:val="00D040B3"/>
    <w:rsid w:val="00D06FB0"/>
    <w:rsid w:val="00D101BB"/>
    <w:rsid w:val="00D109E7"/>
    <w:rsid w:val="00D11B84"/>
    <w:rsid w:val="00D16A9B"/>
    <w:rsid w:val="00D17C62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135F"/>
    <w:rsid w:val="00D66E5D"/>
    <w:rsid w:val="00D712E6"/>
    <w:rsid w:val="00D769CD"/>
    <w:rsid w:val="00D770B3"/>
    <w:rsid w:val="00D876F1"/>
    <w:rsid w:val="00D91C35"/>
    <w:rsid w:val="00D946E5"/>
    <w:rsid w:val="00D94A5C"/>
    <w:rsid w:val="00D973CC"/>
    <w:rsid w:val="00DA0493"/>
    <w:rsid w:val="00DB17CF"/>
    <w:rsid w:val="00DB3659"/>
    <w:rsid w:val="00DB6CF5"/>
    <w:rsid w:val="00DB6EB5"/>
    <w:rsid w:val="00DC19CE"/>
    <w:rsid w:val="00DC41E8"/>
    <w:rsid w:val="00DC4F20"/>
    <w:rsid w:val="00DC69E1"/>
    <w:rsid w:val="00DC6B68"/>
    <w:rsid w:val="00DC717B"/>
    <w:rsid w:val="00DD0ADF"/>
    <w:rsid w:val="00DE27D4"/>
    <w:rsid w:val="00DE5580"/>
    <w:rsid w:val="00DF28BB"/>
    <w:rsid w:val="00DF75A8"/>
    <w:rsid w:val="00E03044"/>
    <w:rsid w:val="00E05F47"/>
    <w:rsid w:val="00E10309"/>
    <w:rsid w:val="00E10FEF"/>
    <w:rsid w:val="00E1183D"/>
    <w:rsid w:val="00E205D3"/>
    <w:rsid w:val="00E20CC4"/>
    <w:rsid w:val="00E23734"/>
    <w:rsid w:val="00E32DEE"/>
    <w:rsid w:val="00E3438B"/>
    <w:rsid w:val="00E4089C"/>
    <w:rsid w:val="00E45353"/>
    <w:rsid w:val="00E4626C"/>
    <w:rsid w:val="00E46428"/>
    <w:rsid w:val="00E50DA6"/>
    <w:rsid w:val="00E53A8E"/>
    <w:rsid w:val="00E53B69"/>
    <w:rsid w:val="00E542AC"/>
    <w:rsid w:val="00E55FC1"/>
    <w:rsid w:val="00E56B03"/>
    <w:rsid w:val="00E629B1"/>
    <w:rsid w:val="00E640EC"/>
    <w:rsid w:val="00E65C6D"/>
    <w:rsid w:val="00E67EE4"/>
    <w:rsid w:val="00E736B9"/>
    <w:rsid w:val="00E8182A"/>
    <w:rsid w:val="00E81F46"/>
    <w:rsid w:val="00E85C6E"/>
    <w:rsid w:val="00E93E8D"/>
    <w:rsid w:val="00E973A4"/>
    <w:rsid w:val="00EA1C35"/>
    <w:rsid w:val="00EC2532"/>
    <w:rsid w:val="00EC570B"/>
    <w:rsid w:val="00ED21D7"/>
    <w:rsid w:val="00EE61B9"/>
    <w:rsid w:val="00EF189B"/>
    <w:rsid w:val="00EF1BA2"/>
    <w:rsid w:val="00EF2665"/>
    <w:rsid w:val="00EF5EF7"/>
    <w:rsid w:val="00EF5F30"/>
    <w:rsid w:val="00F02CE6"/>
    <w:rsid w:val="00F07F5D"/>
    <w:rsid w:val="00F10682"/>
    <w:rsid w:val="00F1091A"/>
    <w:rsid w:val="00F13798"/>
    <w:rsid w:val="00F21A0C"/>
    <w:rsid w:val="00F220A1"/>
    <w:rsid w:val="00F238FA"/>
    <w:rsid w:val="00F2595B"/>
    <w:rsid w:val="00F27D6B"/>
    <w:rsid w:val="00F327B8"/>
    <w:rsid w:val="00F41870"/>
    <w:rsid w:val="00F41CDD"/>
    <w:rsid w:val="00F46F81"/>
    <w:rsid w:val="00F51E50"/>
    <w:rsid w:val="00F56A17"/>
    <w:rsid w:val="00F606C4"/>
    <w:rsid w:val="00F75DAA"/>
    <w:rsid w:val="00F76368"/>
    <w:rsid w:val="00F83C89"/>
    <w:rsid w:val="00F8604E"/>
    <w:rsid w:val="00F9027D"/>
    <w:rsid w:val="00F94533"/>
    <w:rsid w:val="00FA78EF"/>
    <w:rsid w:val="00FB074D"/>
    <w:rsid w:val="00FB5B83"/>
    <w:rsid w:val="00FC311D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8BAD-88B8-4643-AC8F-48CD592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8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User-13</cp:lastModifiedBy>
  <cp:revision>371</cp:revision>
  <cp:lastPrinted>2019-04-18T03:41:00Z</cp:lastPrinted>
  <dcterms:created xsi:type="dcterms:W3CDTF">2014-04-05T19:21:00Z</dcterms:created>
  <dcterms:modified xsi:type="dcterms:W3CDTF">2019-04-18T03:41:00Z</dcterms:modified>
</cp:coreProperties>
</file>